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1DA2" w14:textId="77777777" w:rsidR="000C6E71" w:rsidRPr="000C6E71" w:rsidRDefault="000C6E71" w:rsidP="000C6E71">
      <w:pPr>
        <w:pBdr>
          <w:top w:val="single" w:sz="4" w:space="0" w:color="auto"/>
          <w:left w:val="single" w:sz="4" w:space="0" w:color="auto"/>
          <w:bottom w:val="single" w:sz="4" w:space="0" w:color="auto"/>
          <w:right w:val="single" w:sz="4" w:space="0" w:color="auto"/>
        </w:pBdr>
        <w:shd w:val="clear" w:color="auto" w:fill="FF0000"/>
        <w:autoSpaceDE w:val="0"/>
        <w:autoSpaceDN w:val="0"/>
        <w:adjustRightInd w:val="0"/>
        <w:spacing w:after="0" w:line="240" w:lineRule="auto"/>
        <w:jc w:val="center"/>
        <w:outlineLvl w:val="0"/>
        <w:rPr>
          <w:rFonts w:eastAsia="Times New Roman" w:cstheme="minorHAnsi"/>
          <w:b/>
          <w:bCs/>
          <w:kern w:val="36"/>
          <w:sz w:val="96"/>
          <w:szCs w:val="96"/>
          <w:lang w:eastAsia="en-GB"/>
        </w:rPr>
      </w:pPr>
      <w:bookmarkStart w:id="0" w:name="_GoBack"/>
      <w:bookmarkEnd w:id="0"/>
      <w:r w:rsidRPr="000C6E71">
        <w:rPr>
          <w:rFonts w:eastAsia="Times New Roman" w:cstheme="minorHAnsi"/>
          <w:b/>
          <w:bCs/>
          <w:kern w:val="36"/>
          <w:sz w:val="96"/>
          <w:szCs w:val="96"/>
          <w:lang w:val="en-IE" w:eastAsia="en-GB"/>
        </w:rPr>
        <w:t>Mayo</w:t>
      </w:r>
      <w:r w:rsidRPr="000C6E71">
        <w:rPr>
          <w:rFonts w:eastAsia="Times New Roman" w:cstheme="minorHAnsi"/>
          <w:b/>
          <w:bCs/>
          <w:kern w:val="36"/>
          <w:sz w:val="96"/>
          <w:szCs w:val="96"/>
          <w:lang w:eastAsia="en-GB"/>
        </w:rPr>
        <w:t xml:space="preserve"> County Council</w:t>
      </w:r>
    </w:p>
    <w:p w14:paraId="65CDB0F5" w14:textId="77777777" w:rsidR="000C6E71" w:rsidRPr="000C6E71" w:rsidRDefault="00095F8B" w:rsidP="000C6E71">
      <w:pPr>
        <w:autoSpaceDE w:val="0"/>
        <w:autoSpaceDN w:val="0"/>
        <w:adjustRightInd w:val="0"/>
        <w:spacing w:after="0" w:line="240" w:lineRule="auto"/>
        <w:jc w:val="center"/>
        <w:rPr>
          <w:rFonts w:ascii="Arial" w:eastAsiaTheme="minorEastAsia" w:hAnsi="Arial" w:cs="Arial"/>
          <w:b/>
          <w:sz w:val="28"/>
          <w:szCs w:val="24"/>
          <w:u w:val="single"/>
          <w:lang w:val="en-IE" w:eastAsia="en-IE"/>
        </w:rPr>
      </w:pPr>
      <w:r>
        <w:rPr>
          <w:rFonts w:ascii="Arial" w:eastAsiaTheme="minorEastAsia" w:hAnsi="Arial" w:cs="Arial"/>
          <w:b/>
          <w:noProof/>
          <w:sz w:val="28"/>
          <w:szCs w:val="24"/>
          <w:u w:val="single"/>
          <w:lang w:val="en-IE" w:eastAsia="en-IE"/>
        </w:rPr>
        <w:object w:dxaOrig="1440" w:dyaOrig="1440" w14:anchorId="2E5FB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pt;margin-top:46.55pt;width:182.55pt;height:93.9pt;z-index:251659264">
            <v:imagedata r:id="rId8" o:title=""/>
            <w10:wrap type="topAndBottom"/>
          </v:shape>
          <o:OLEObject Type="Embed" ProgID="MSDraw" ShapeID="_x0000_s1028" DrawAspect="Content" ObjectID="_1707564335" r:id="rId9"/>
        </w:object>
      </w:r>
    </w:p>
    <w:p w14:paraId="1F0A906E" w14:textId="77777777" w:rsidR="000C6E71" w:rsidRPr="000C6E71" w:rsidRDefault="000C6E71" w:rsidP="000C6E71">
      <w:pPr>
        <w:autoSpaceDE w:val="0"/>
        <w:autoSpaceDN w:val="0"/>
        <w:adjustRightInd w:val="0"/>
        <w:spacing w:after="0" w:line="240" w:lineRule="auto"/>
        <w:jc w:val="center"/>
        <w:rPr>
          <w:rFonts w:ascii="Arial" w:eastAsiaTheme="minorEastAsia" w:hAnsi="Arial" w:cs="Arial"/>
          <w:b/>
          <w:sz w:val="28"/>
          <w:szCs w:val="24"/>
          <w:u w:val="single"/>
          <w:lang w:val="en-IE" w:eastAsia="en-IE"/>
        </w:rPr>
      </w:pPr>
    </w:p>
    <w:p w14:paraId="7353953D" w14:textId="77777777" w:rsidR="000C6E71" w:rsidRPr="000C6E71" w:rsidRDefault="000C6E71" w:rsidP="000C6E71">
      <w:pPr>
        <w:autoSpaceDE w:val="0"/>
        <w:autoSpaceDN w:val="0"/>
        <w:adjustRightInd w:val="0"/>
        <w:spacing w:after="0" w:line="240" w:lineRule="auto"/>
        <w:jc w:val="center"/>
        <w:rPr>
          <w:rFonts w:ascii="Arial" w:eastAsiaTheme="minorEastAsia" w:hAnsi="Arial" w:cs="Arial"/>
          <w:b/>
          <w:sz w:val="28"/>
          <w:szCs w:val="24"/>
          <w:u w:val="single"/>
          <w:lang w:val="en-IE" w:eastAsia="en-IE"/>
        </w:rPr>
      </w:pPr>
      <w:r w:rsidRPr="000C6E71">
        <w:rPr>
          <w:rFonts w:ascii="Arial" w:eastAsiaTheme="minorEastAsia" w:hAnsi="Arial" w:cs="Arial"/>
          <w:b/>
          <w:noProof/>
          <w:sz w:val="28"/>
          <w:szCs w:val="24"/>
          <w:u w:val="single"/>
          <w:lang w:val="en-IE" w:eastAsia="en-IE"/>
        </w:rPr>
        <w:drawing>
          <wp:anchor distT="0" distB="0" distL="114300" distR="114300" simplePos="0" relativeHeight="251660288" behindDoc="0" locked="0" layoutInCell="1" allowOverlap="1" wp14:anchorId="23DFCA0A" wp14:editId="5B56A119">
            <wp:simplePos x="0" y="0"/>
            <wp:positionH relativeFrom="column">
              <wp:posOffset>4897755</wp:posOffset>
            </wp:positionH>
            <wp:positionV relativeFrom="page">
              <wp:posOffset>2137410</wp:posOffset>
            </wp:positionV>
            <wp:extent cx="993775" cy="1018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37B9" w14:textId="77777777" w:rsidR="000C6E71" w:rsidRPr="000C6E71" w:rsidRDefault="000C6E71" w:rsidP="000C6E71">
      <w:pPr>
        <w:autoSpaceDE w:val="0"/>
        <w:autoSpaceDN w:val="0"/>
        <w:adjustRightInd w:val="0"/>
        <w:spacing w:after="0" w:line="240" w:lineRule="auto"/>
        <w:jc w:val="center"/>
        <w:rPr>
          <w:rFonts w:ascii="Georgia" w:eastAsiaTheme="minorEastAsia" w:hAnsi="Georgia" w:cs="Arial"/>
          <w:b/>
          <w:sz w:val="52"/>
          <w:szCs w:val="52"/>
          <w:u w:val="single"/>
          <w:lang w:val="en-IE" w:eastAsia="en-IE"/>
        </w:rPr>
      </w:pPr>
    </w:p>
    <w:p w14:paraId="2613AA12" w14:textId="77777777" w:rsidR="000C6E71" w:rsidRPr="000C6E71" w:rsidRDefault="000C6E71" w:rsidP="000C6E71">
      <w:pPr>
        <w:autoSpaceDE w:val="0"/>
        <w:autoSpaceDN w:val="0"/>
        <w:adjustRightInd w:val="0"/>
        <w:spacing w:after="0" w:line="240" w:lineRule="auto"/>
        <w:jc w:val="center"/>
        <w:rPr>
          <w:rFonts w:ascii="Georgia" w:eastAsiaTheme="minorEastAsia" w:hAnsi="Georgia" w:cs="Arial"/>
          <w:b/>
          <w:sz w:val="52"/>
          <w:szCs w:val="52"/>
          <w:u w:val="single"/>
          <w:lang w:val="en-IE" w:eastAsia="en-IE"/>
        </w:rPr>
      </w:pPr>
      <w:proofErr w:type="spellStart"/>
      <w:r w:rsidRPr="000C6E71">
        <w:rPr>
          <w:rFonts w:ascii="Georgia" w:eastAsiaTheme="minorEastAsia" w:hAnsi="Georgia" w:cs="Arial"/>
          <w:b/>
          <w:sz w:val="52"/>
          <w:szCs w:val="52"/>
          <w:u w:val="single"/>
          <w:lang w:val="en-IE" w:eastAsia="en-IE"/>
        </w:rPr>
        <w:t>Comhairle</w:t>
      </w:r>
      <w:proofErr w:type="spellEnd"/>
      <w:r w:rsidRPr="000C6E71">
        <w:rPr>
          <w:rFonts w:ascii="Georgia" w:eastAsiaTheme="minorEastAsia" w:hAnsi="Georgia" w:cs="Arial"/>
          <w:b/>
          <w:sz w:val="52"/>
          <w:szCs w:val="52"/>
          <w:u w:val="single"/>
          <w:lang w:val="en-IE" w:eastAsia="en-IE"/>
        </w:rPr>
        <w:t xml:space="preserve"> </w:t>
      </w:r>
      <w:proofErr w:type="spellStart"/>
      <w:r w:rsidRPr="000C6E71">
        <w:rPr>
          <w:rFonts w:ascii="Georgia" w:eastAsiaTheme="minorEastAsia" w:hAnsi="Georgia" w:cs="Arial"/>
          <w:b/>
          <w:sz w:val="52"/>
          <w:szCs w:val="52"/>
          <w:u w:val="single"/>
          <w:lang w:val="en-IE" w:eastAsia="en-IE"/>
        </w:rPr>
        <w:t>Contae</w:t>
      </w:r>
      <w:proofErr w:type="spellEnd"/>
      <w:r w:rsidRPr="000C6E71">
        <w:rPr>
          <w:rFonts w:ascii="Georgia" w:eastAsiaTheme="minorEastAsia" w:hAnsi="Georgia" w:cs="Arial"/>
          <w:b/>
          <w:sz w:val="52"/>
          <w:szCs w:val="52"/>
          <w:u w:val="single"/>
          <w:lang w:val="en-IE" w:eastAsia="en-IE"/>
        </w:rPr>
        <w:t xml:space="preserve"> </w:t>
      </w:r>
      <w:proofErr w:type="spellStart"/>
      <w:r w:rsidRPr="000C6E71">
        <w:rPr>
          <w:rFonts w:ascii="Georgia" w:eastAsiaTheme="minorEastAsia" w:hAnsi="Georgia" w:cs="Arial"/>
          <w:b/>
          <w:sz w:val="52"/>
          <w:szCs w:val="52"/>
          <w:u w:val="single"/>
          <w:lang w:val="en-IE" w:eastAsia="en-IE"/>
        </w:rPr>
        <w:t>Mhaigh</w:t>
      </w:r>
      <w:proofErr w:type="spellEnd"/>
      <w:r w:rsidRPr="000C6E71">
        <w:rPr>
          <w:rFonts w:ascii="Georgia" w:eastAsiaTheme="minorEastAsia" w:hAnsi="Georgia" w:cs="Arial"/>
          <w:b/>
          <w:sz w:val="52"/>
          <w:szCs w:val="52"/>
          <w:u w:val="single"/>
          <w:lang w:val="en-IE" w:eastAsia="en-IE"/>
        </w:rPr>
        <w:t xml:space="preserve"> </w:t>
      </w:r>
      <w:proofErr w:type="spellStart"/>
      <w:r w:rsidRPr="000C6E71">
        <w:rPr>
          <w:rFonts w:ascii="Georgia" w:eastAsiaTheme="minorEastAsia" w:hAnsi="Georgia" w:cs="Arial"/>
          <w:b/>
          <w:sz w:val="52"/>
          <w:szCs w:val="52"/>
          <w:u w:val="single"/>
          <w:lang w:val="en-IE" w:eastAsia="en-IE"/>
        </w:rPr>
        <w:t>Eo</w:t>
      </w:r>
      <w:proofErr w:type="spellEnd"/>
    </w:p>
    <w:p w14:paraId="5B7043A9"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7CE0A366"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50E98DAB"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2AECBEA7"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575AC4DD" w14:textId="77777777" w:rsidR="000C6E71" w:rsidRPr="000C6E71" w:rsidRDefault="000C6E71" w:rsidP="000C6E71">
      <w:pPr>
        <w:autoSpaceDE w:val="0"/>
        <w:autoSpaceDN w:val="0"/>
        <w:adjustRightInd w:val="0"/>
        <w:spacing w:after="0" w:line="240" w:lineRule="auto"/>
        <w:jc w:val="center"/>
        <w:outlineLvl w:val="0"/>
        <w:rPr>
          <w:rFonts w:ascii="Arial" w:eastAsia="Times New Roman" w:hAnsi="Arial" w:cs="Arial"/>
          <w:b/>
          <w:bCs/>
          <w:color w:val="13B5EA"/>
          <w:kern w:val="36"/>
          <w:sz w:val="32"/>
          <w:szCs w:val="20"/>
          <w:lang w:val="en-IE" w:eastAsia="en-GB"/>
        </w:rPr>
      </w:pPr>
    </w:p>
    <w:p w14:paraId="503F34F7" w14:textId="77777777" w:rsidR="000C6E71" w:rsidRPr="000C6E71" w:rsidRDefault="000C6E71" w:rsidP="000C6E71">
      <w:pPr>
        <w:autoSpaceDE w:val="0"/>
        <w:autoSpaceDN w:val="0"/>
        <w:adjustRightInd w:val="0"/>
        <w:spacing w:after="0" w:line="240" w:lineRule="auto"/>
        <w:jc w:val="center"/>
        <w:outlineLvl w:val="0"/>
        <w:rPr>
          <w:rFonts w:eastAsia="Times New Roman" w:cstheme="minorHAnsi"/>
          <w:b/>
          <w:bCs/>
          <w:kern w:val="36"/>
          <w:sz w:val="96"/>
          <w:szCs w:val="96"/>
          <w:lang w:val="en-IE" w:eastAsia="en-GB"/>
        </w:rPr>
      </w:pPr>
      <w:r w:rsidRPr="000C6E71">
        <w:rPr>
          <w:rFonts w:eastAsia="Times New Roman" w:cstheme="minorHAnsi"/>
          <w:b/>
          <w:bCs/>
          <w:kern w:val="36"/>
          <w:sz w:val="96"/>
          <w:szCs w:val="96"/>
          <w:lang w:val="en-IE" w:eastAsia="en-GB"/>
        </w:rPr>
        <w:t>CHILD SAFEGUARDING SAFETY STATEMENT</w:t>
      </w:r>
    </w:p>
    <w:p w14:paraId="30CB7A5E" w14:textId="77777777" w:rsidR="000C6E71" w:rsidRDefault="000C6E71">
      <w:pPr>
        <w:rPr>
          <w:b/>
          <w:sz w:val="28"/>
          <w:szCs w:val="28"/>
        </w:rPr>
      </w:pPr>
    </w:p>
    <w:p w14:paraId="7E08E998" w14:textId="77777777" w:rsidR="000C6E71" w:rsidRDefault="000C6E71">
      <w:pPr>
        <w:rPr>
          <w:b/>
          <w:sz w:val="28"/>
          <w:szCs w:val="28"/>
        </w:rPr>
      </w:pPr>
    </w:p>
    <w:p w14:paraId="24F270D8" w14:textId="77777777" w:rsidR="000C6E71" w:rsidRDefault="000C6E71">
      <w:pPr>
        <w:rPr>
          <w:b/>
          <w:sz w:val="28"/>
          <w:szCs w:val="28"/>
        </w:rPr>
      </w:pPr>
    </w:p>
    <w:p w14:paraId="3EA69E78" w14:textId="77777777" w:rsidR="000C6E71" w:rsidRDefault="000C6E71">
      <w:pPr>
        <w:rPr>
          <w:b/>
          <w:sz w:val="28"/>
          <w:szCs w:val="28"/>
        </w:rPr>
      </w:pPr>
    </w:p>
    <w:p w14:paraId="1CA9570B" w14:textId="77777777" w:rsidR="000C6E71" w:rsidRDefault="000C6E71">
      <w:pPr>
        <w:rPr>
          <w:b/>
          <w:sz w:val="28"/>
          <w:szCs w:val="28"/>
        </w:rPr>
      </w:pPr>
    </w:p>
    <w:p w14:paraId="03678D58" w14:textId="77777777" w:rsidR="000C6E71" w:rsidRDefault="000C6E71">
      <w:pPr>
        <w:rPr>
          <w:b/>
          <w:sz w:val="28"/>
          <w:szCs w:val="28"/>
        </w:rPr>
      </w:pPr>
    </w:p>
    <w:p w14:paraId="1CD1FC45" w14:textId="77777777" w:rsidR="000C6E71" w:rsidRDefault="000C6E71">
      <w:pPr>
        <w:rPr>
          <w:b/>
          <w:sz w:val="28"/>
          <w:szCs w:val="28"/>
        </w:rPr>
      </w:pPr>
    </w:p>
    <w:p w14:paraId="0D709B6F" w14:textId="77777777" w:rsidR="000C6E71" w:rsidRDefault="000C6E71">
      <w:pPr>
        <w:rPr>
          <w:b/>
          <w:sz w:val="28"/>
          <w:szCs w:val="28"/>
        </w:rPr>
      </w:pPr>
    </w:p>
    <w:p w14:paraId="25277430" w14:textId="77777777" w:rsidR="000C6E71" w:rsidRDefault="000C6E71">
      <w:pPr>
        <w:rPr>
          <w:b/>
          <w:sz w:val="28"/>
          <w:szCs w:val="28"/>
        </w:rPr>
      </w:pPr>
    </w:p>
    <w:p w14:paraId="41FEBB38" w14:textId="77777777" w:rsidR="000C6E71" w:rsidRDefault="000C6E71">
      <w:pPr>
        <w:rPr>
          <w:b/>
          <w:sz w:val="28"/>
          <w:szCs w:val="28"/>
        </w:rPr>
      </w:pPr>
    </w:p>
    <w:p w14:paraId="34CB3253" w14:textId="77777777" w:rsidR="00FA68DA" w:rsidRPr="00FA68DA" w:rsidRDefault="00FA68DA" w:rsidP="00FA68DA">
      <w:pPr>
        <w:rPr>
          <w:b/>
          <w:sz w:val="28"/>
          <w:szCs w:val="28"/>
          <w:lang w:val="en-IE"/>
        </w:rPr>
      </w:pPr>
    </w:p>
    <w:p w14:paraId="7C911274" w14:textId="428B8542" w:rsidR="000C6E71" w:rsidRPr="00FA68DA" w:rsidRDefault="00FA68DA" w:rsidP="00FA68DA">
      <w:pPr>
        <w:rPr>
          <w:b/>
          <w:bCs/>
          <w:sz w:val="28"/>
          <w:szCs w:val="28"/>
        </w:rPr>
      </w:pPr>
      <w:r w:rsidRPr="00FA68DA">
        <w:rPr>
          <w:b/>
          <w:bCs/>
          <w:sz w:val="28"/>
          <w:szCs w:val="28"/>
        </w:rPr>
        <w:lastRenderedPageBreak/>
        <w:t>Mayo</w:t>
      </w:r>
      <w:r>
        <w:rPr>
          <w:b/>
          <w:bCs/>
          <w:sz w:val="28"/>
          <w:szCs w:val="28"/>
        </w:rPr>
        <w:t xml:space="preserve"> County Council</w:t>
      </w:r>
      <w:r w:rsidRPr="00FA68DA">
        <w:rPr>
          <w:b/>
          <w:bCs/>
          <w:sz w:val="28"/>
          <w:szCs w:val="28"/>
        </w:rPr>
        <w:t xml:space="preserve"> Arts Service </w:t>
      </w:r>
      <w:r w:rsidRPr="00FA68DA">
        <w:rPr>
          <w:b/>
          <w:bCs/>
          <w:sz w:val="28"/>
          <w:szCs w:val="28"/>
          <w:lang w:val="en-IE"/>
        </w:rPr>
        <w:t>is fully committed to safeguarding the well-being of all children, young people and vulnerable persons with whom we interact and to the development and implementation of policies and practices that protect children, young people and vulnerable persons from harm.</w:t>
      </w:r>
    </w:p>
    <w:p w14:paraId="57D664EA" w14:textId="3A15E789" w:rsidR="00684EF9" w:rsidRPr="00C142A7" w:rsidRDefault="00684EF9" w:rsidP="00C142A7">
      <w:pPr>
        <w:numPr>
          <w:ilvl w:val="0"/>
          <w:numId w:val="1"/>
        </w:numPr>
        <w:autoSpaceDE w:val="0"/>
        <w:autoSpaceDN w:val="0"/>
        <w:adjustRightInd w:val="0"/>
        <w:spacing w:after="0" w:line="240" w:lineRule="auto"/>
        <w:ind w:left="426" w:hanging="426"/>
        <w:contextualSpacing/>
        <w:rPr>
          <w:rFonts w:eastAsiaTheme="minorEastAsia" w:cstheme="minorHAnsi"/>
          <w:lang w:val="en-IE" w:eastAsia="en-IE"/>
        </w:rPr>
      </w:pPr>
      <w:bookmarkStart w:id="1" w:name="_Toc454360030"/>
      <w:bookmarkStart w:id="2" w:name="_Toc454445292"/>
      <w:bookmarkStart w:id="3" w:name="_Toc454445452"/>
      <w:bookmarkStart w:id="4" w:name="_Toc454445522"/>
      <w:r w:rsidRPr="002B21F0">
        <w:rPr>
          <w:rFonts w:eastAsiaTheme="minorEastAsia" w:cstheme="minorHAnsi"/>
          <w:b/>
          <w:lang w:val="en-IE" w:eastAsia="en-IE"/>
        </w:rPr>
        <w:t xml:space="preserve">Name of </w:t>
      </w:r>
      <w:bookmarkEnd w:id="1"/>
      <w:bookmarkEnd w:id="2"/>
      <w:bookmarkEnd w:id="3"/>
      <w:bookmarkEnd w:id="4"/>
      <w:r w:rsidRPr="002B21F0">
        <w:rPr>
          <w:rFonts w:eastAsiaTheme="minorEastAsia" w:cstheme="minorHAnsi"/>
          <w:b/>
          <w:lang w:val="en-IE" w:eastAsia="en-IE"/>
        </w:rPr>
        <w:t xml:space="preserve">service being provided: </w:t>
      </w:r>
      <w:r w:rsidR="00C142A7">
        <w:rPr>
          <w:rFonts w:eastAsiaTheme="minorEastAsia" w:cstheme="minorHAnsi"/>
          <w:lang w:val="en-IE" w:eastAsia="en-IE"/>
        </w:rPr>
        <w:tab/>
      </w:r>
      <w:r w:rsidRPr="00C142A7">
        <w:rPr>
          <w:rFonts w:eastAsiaTheme="minorEastAsia" w:cstheme="minorHAnsi"/>
          <w:lang w:val="en-IE" w:eastAsia="en-IE"/>
        </w:rPr>
        <w:t>Mayo County Council</w:t>
      </w:r>
      <w:r w:rsidR="00FA68DA" w:rsidRPr="00C142A7">
        <w:rPr>
          <w:rFonts w:eastAsiaTheme="minorEastAsia" w:cstheme="minorHAnsi"/>
          <w:lang w:val="en-IE" w:eastAsia="en-IE"/>
        </w:rPr>
        <w:t xml:space="preserve"> Arts Service</w:t>
      </w:r>
    </w:p>
    <w:p w14:paraId="17803A1A" w14:textId="77777777" w:rsidR="00684EF9" w:rsidRPr="002B21F0" w:rsidRDefault="00684EF9" w:rsidP="00684EF9">
      <w:pPr>
        <w:autoSpaceDE w:val="0"/>
        <w:autoSpaceDN w:val="0"/>
        <w:adjustRightInd w:val="0"/>
        <w:spacing w:after="0" w:line="240" w:lineRule="auto"/>
        <w:rPr>
          <w:rFonts w:eastAsiaTheme="minorEastAsia" w:cstheme="minorHAnsi"/>
          <w:lang w:val="en-IE" w:eastAsia="en-GB"/>
        </w:rPr>
      </w:pPr>
    </w:p>
    <w:p w14:paraId="399FE1F5" w14:textId="0A53AF41" w:rsidR="00F617A8" w:rsidRPr="002B21F0" w:rsidRDefault="00684EF9" w:rsidP="00F617A8">
      <w:pPr>
        <w:numPr>
          <w:ilvl w:val="0"/>
          <w:numId w:val="1"/>
        </w:numPr>
        <w:autoSpaceDE w:val="0"/>
        <w:autoSpaceDN w:val="0"/>
        <w:adjustRightInd w:val="0"/>
        <w:spacing w:after="0" w:line="240" w:lineRule="auto"/>
        <w:ind w:left="426" w:hanging="426"/>
        <w:contextualSpacing/>
        <w:rPr>
          <w:rFonts w:eastAsiaTheme="minorEastAsia" w:cstheme="minorHAnsi"/>
          <w:lang w:val="en-IE" w:eastAsia="en-IE"/>
        </w:rPr>
      </w:pPr>
      <w:r w:rsidRPr="002B21F0">
        <w:rPr>
          <w:rFonts w:eastAsiaTheme="minorEastAsia" w:cstheme="minorHAnsi"/>
          <w:b/>
          <w:lang w:val="en-IE" w:eastAsia="en-IE"/>
        </w:rPr>
        <w:t>Nature of service</w:t>
      </w:r>
    </w:p>
    <w:p w14:paraId="4454571F" w14:textId="0A19A3DE" w:rsidR="0037770B" w:rsidRPr="002B21F0" w:rsidRDefault="0037770B" w:rsidP="00F617A8">
      <w:pPr>
        <w:autoSpaceDE w:val="0"/>
        <w:autoSpaceDN w:val="0"/>
        <w:adjustRightInd w:val="0"/>
        <w:spacing w:after="0" w:line="240" w:lineRule="auto"/>
        <w:ind w:left="426"/>
        <w:contextualSpacing/>
        <w:rPr>
          <w:rFonts w:eastAsiaTheme="minorEastAsia" w:cstheme="minorHAnsi"/>
          <w:lang w:val="en-IE" w:eastAsia="en-IE"/>
        </w:rPr>
      </w:pPr>
      <w:r w:rsidRPr="002B21F0">
        <w:rPr>
          <w:rFonts w:eastAsiaTheme="minorEastAsia" w:cstheme="minorHAnsi"/>
          <w:lang w:val="en-IE" w:eastAsia="en-IE"/>
        </w:rPr>
        <w:t xml:space="preserve">Mayo Arts Service initiates and implements programme and services which develop and support the arts in Mayo.  This includes the following core areas of activity: information, promotion, advice, programming, </w:t>
      </w:r>
      <w:r w:rsidR="00E21732">
        <w:rPr>
          <w:rFonts w:eastAsiaTheme="minorEastAsia" w:cstheme="minorHAnsi"/>
          <w:lang w:val="en-IE" w:eastAsia="en-IE"/>
        </w:rPr>
        <w:t>funding</w:t>
      </w:r>
      <w:r w:rsidRPr="002B21F0">
        <w:rPr>
          <w:rFonts w:eastAsiaTheme="minorEastAsia" w:cstheme="minorHAnsi"/>
          <w:lang w:val="en-IE" w:eastAsia="en-IE"/>
        </w:rPr>
        <w:t xml:space="preserve"> and policy</w:t>
      </w:r>
      <w:r w:rsidR="00E21732">
        <w:rPr>
          <w:rFonts w:eastAsiaTheme="minorEastAsia" w:cstheme="minorHAnsi"/>
          <w:lang w:val="en-IE" w:eastAsia="en-IE"/>
        </w:rPr>
        <w:t xml:space="preserve"> development</w:t>
      </w:r>
      <w:r w:rsidRPr="002B21F0">
        <w:rPr>
          <w:rFonts w:eastAsiaTheme="minorEastAsia" w:cstheme="minorHAnsi"/>
          <w:lang w:val="en-IE" w:eastAsia="en-IE"/>
        </w:rPr>
        <w:t xml:space="preserve">.  </w:t>
      </w:r>
      <w:r w:rsidR="00FA68DA">
        <w:rPr>
          <w:rFonts w:eastAsiaTheme="minorEastAsia" w:cstheme="minorHAnsi"/>
          <w:lang w:val="en-IE" w:eastAsia="en-IE"/>
        </w:rPr>
        <w:t>The service works across</w:t>
      </w:r>
      <w:r w:rsidRPr="002B21F0">
        <w:rPr>
          <w:rFonts w:eastAsiaTheme="minorEastAsia" w:cstheme="minorHAnsi"/>
          <w:lang w:val="en-IE" w:eastAsia="en-IE"/>
        </w:rPr>
        <w:t xml:space="preserve"> all artforms</w:t>
      </w:r>
      <w:r w:rsidR="00FA68DA">
        <w:rPr>
          <w:rFonts w:eastAsiaTheme="minorEastAsia" w:cstheme="minorHAnsi"/>
          <w:lang w:val="en-IE" w:eastAsia="en-IE"/>
        </w:rPr>
        <w:t xml:space="preserve">.  </w:t>
      </w:r>
      <w:r w:rsidRPr="002B21F0">
        <w:rPr>
          <w:rFonts w:eastAsiaTheme="minorEastAsia" w:cstheme="minorHAnsi"/>
          <w:lang w:val="en-IE" w:eastAsia="en-IE"/>
        </w:rPr>
        <w:t xml:space="preserve"> </w:t>
      </w:r>
      <w:r w:rsidR="00FA68DA">
        <w:rPr>
          <w:rFonts w:eastAsiaTheme="minorEastAsia" w:cstheme="minorHAnsi"/>
          <w:lang w:val="en-IE" w:eastAsia="en-IE"/>
        </w:rPr>
        <w:t>The service also provides support, including funding, to o</w:t>
      </w:r>
      <w:r w:rsidR="00FA68DA" w:rsidRPr="00FA68DA">
        <w:rPr>
          <w:rFonts w:eastAsiaTheme="minorEastAsia" w:cstheme="minorHAnsi"/>
          <w:lang w:val="en-IE" w:eastAsia="en-IE"/>
        </w:rPr>
        <w:t>rganisations, groups and artists</w:t>
      </w:r>
      <w:r w:rsidR="00FA68DA">
        <w:rPr>
          <w:rFonts w:eastAsiaTheme="minorEastAsia" w:cstheme="minorHAnsi"/>
          <w:lang w:val="en-IE" w:eastAsia="en-IE"/>
        </w:rPr>
        <w:t xml:space="preserve">.  </w:t>
      </w:r>
    </w:p>
    <w:p w14:paraId="36521E6F" w14:textId="07666876" w:rsidR="00FA68DA" w:rsidRDefault="00FA68DA" w:rsidP="00FA68DA">
      <w:pPr>
        <w:autoSpaceDE w:val="0"/>
        <w:autoSpaceDN w:val="0"/>
        <w:adjustRightInd w:val="0"/>
        <w:spacing w:after="0" w:line="240" w:lineRule="auto"/>
        <w:contextualSpacing/>
        <w:rPr>
          <w:rFonts w:eastAsiaTheme="minorEastAsia" w:cstheme="minorHAnsi"/>
          <w:lang w:val="en-IE" w:eastAsia="en-IE"/>
        </w:rPr>
      </w:pPr>
    </w:p>
    <w:p w14:paraId="7EC22C10" w14:textId="1E36CD04" w:rsidR="00FA68DA" w:rsidRDefault="00FA68DA" w:rsidP="009A138F">
      <w:pPr>
        <w:autoSpaceDE w:val="0"/>
        <w:autoSpaceDN w:val="0"/>
        <w:adjustRightInd w:val="0"/>
        <w:spacing w:after="0" w:line="240" w:lineRule="auto"/>
        <w:ind w:left="426"/>
        <w:contextualSpacing/>
        <w:rPr>
          <w:rFonts w:eastAsiaTheme="minorEastAsia" w:cstheme="minorHAnsi"/>
          <w:lang w:val="en-IE" w:eastAsia="en-IE"/>
        </w:rPr>
      </w:pPr>
      <w:r>
        <w:rPr>
          <w:rFonts w:eastAsiaTheme="minorEastAsia" w:cstheme="minorHAnsi"/>
          <w:lang w:val="en-IE" w:eastAsia="en-IE"/>
        </w:rPr>
        <w:t>Mayo County Council Arts Service</w:t>
      </w:r>
      <w:r w:rsidRPr="00FA68DA">
        <w:rPr>
          <w:rFonts w:eastAsiaTheme="minorEastAsia" w:cstheme="minorHAnsi"/>
          <w:lang w:val="en-IE" w:eastAsia="en-IE"/>
        </w:rPr>
        <w:t xml:space="preserve"> is committed to promoting opportunities for children and young people to participate in the arts and recognises the importance of its role in creating a culture of safety that promotes the welfare of those availing of its services.</w:t>
      </w:r>
    </w:p>
    <w:p w14:paraId="31A56030" w14:textId="77777777" w:rsidR="00E372EA" w:rsidRPr="00E372EA" w:rsidRDefault="00E372EA" w:rsidP="00E372EA">
      <w:pPr>
        <w:autoSpaceDE w:val="0"/>
        <w:autoSpaceDN w:val="0"/>
        <w:adjustRightInd w:val="0"/>
        <w:spacing w:after="0" w:line="240" w:lineRule="auto"/>
        <w:contextualSpacing/>
        <w:rPr>
          <w:rFonts w:eastAsiaTheme="minorEastAsia" w:cstheme="minorHAnsi"/>
          <w:lang w:val="en-IE" w:eastAsia="en-IE"/>
        </w:rPr>
      </w:pPr>
    </w:p>
    <w:p w14:paraId="6DE984C9" w14:textId="062BC636" w:rsidR="00E372EA" w:rsidRDefault="00E372EA" w:rsidP="00E372EA">
      <w:pPr>
        <w:autoSpaceDE w:val="0"/>
        <w:autoSpaceDN w:val="0"/>
        <w:adjustRightInd w:val="0"/>
        <w:spacing w:after="0" w:line="240" w:lineRule="auto"/>
        <w:ind w:left="426"/>
        <w:contextualSpacing/>
        <w:rPr>
          <w:rFonts w:eastAsiaTheme="minorEastAsia" w:cstheme="minorHAnsi"/>
          <w:lang w:val="en-IE" w:eastAsia="en-IE"/>
        </w:rPr>
      </w:pPr>
      <w:r w:rsidRPr="00E372EA">
        <w:rPr>
          <w:rFonts w:eastAsiaTheme="minorEastAsia" w:cstheme="minorHAnsi"/>
          <w:lang w:val="en-IE" w:eastAsia="en-IE"/>
        </w:rPr>
        <w:t>The Arts Service is led and managed by the Arts Officer, with support provided by staff employed by the Council and a range of freelance contractors.</w:t>
      </w:r>
    </w:p>
    <w:p w14:paraId="42EAE6CE" w14:textId="77777777" w:rsidR="006017C1" w:rsidRPr="006017C1" w:rsidRDefault="006017C1" w:rsidP="006017C1">
      <w:pPr>
        <w:autoSpaceDE w:val="0"/>
        <w:autoSpaceDN w:val="0"/>
        <w:adjustRightInd w:val="0"/>
        <w:spacing w:after="0" w:line="240" w:lineRule="auto"/>
        <w:contextualSpacing/>
        <w:rPr>
          <w:rFonts w:eastAsiaTheme="minorEastAsia" w:cstheme="minorHAnsi"/>
          <w:lang w:val="en-IE" w:eastAsia="en-IE"/>
        </w:rPr>
      </w:pPr>
    </w:p>
    <w:p w14:paraId="02FAF247" w14:textId="45BC87DE" w:rsidR="006017C1" w:rsidRPr="002B21F0" w:rsidRDefault="006017C1" w:rsidP="006017C1">
      <w:pPr>
        <w:autoSpaceDE w:val="0"/>
        <w:autoSpaceDN w:val="0"/>
        <w:adjustRightInd w:val="0"/>
        <w:spacing w:after="0" w:line="240" w:lineRule="auto"/>
        <w:ind w:left="426"/>
        <w:contextualSpacing/>
        <w:rPr>
          <w:rFonts w:eastAsiaTheme="minorEastAsia" w:cstheme="minorHAnsi"/>
          <w:lang w:val="en-IE" w:eastAsia="en-IE"/>
        </w:rPr>
      </w:pPr>
      <w:r w:rsidRPr="006017C1">
        <w:rPr>
          <w:rFonts w:eastAsiaTheme="minorEastAsia" w:cstheme="minorHAnsi"/>
          <w:lang w:val="en-IE" w:eastAsia="en-IE"/>
        </w:rPr>
        <w:t xml:space="preserve">This statement has been developed in accordance with the requirements of the </w:t>
      </w:r>
      <w:r w:rsidRPr="006017C1">
        <w:rPr>
          <w:rFonts w:eastAsiaTheme="minorEastAsia" w:cstheme="minorHAnsi"/>
          <w:b/>
          <w:bCs/>
          <w:lang w:val="en-IE" w:eastAsia="en-IE"/>
        </w:rPr>
        <w:t>Children First Act 2015, Children First: National Guidance for the Protection and Welfare of Children 2017</w:t>
      </w:r>
      <w:r w:rsidRPr="006017C1">
        <w:rPr>
          <w:rFonts w:eastAsiaTheme="minorEastAsia" w:cstheme="minorHAnsi"/>
          <w:lang w:val="en-IE" w:eastAsia="en-IE"/>
        </w:rPr>
        <w:t xml:space="preserve">, the </w:t>
      </w:r>
      <w:r w:rsidRPr="006017C1">
        <w:rPr>
          <w:rFonts w:eastAsiaTheme="minorEastAsia" w:cstheme="minorHAnsi"/>
          <w:b/>
          <w:bCs/>
          <w:lang w:val="en-IE" w:eastAsia="en-IE"/>
        </w:rPr>
        <w:t xml:space="preserve">Child Protection Procedures for </w:t>
      </w:r>
      <w:r>
        <w:rPr>
          <w:rFonts w:eastAsiaTheme="minorEastAsia" w:cstheme="minorHAnsi"/>
          <w:b/>
          <w:bCs/>
          <w:lang w:val="en-IE" w:eastAsia="en-IE"/>
        </w:rPr>
        <w:t>Mayo</w:t>
      </w:r>
      <w:r w:rsidRPr="006017C1">
        <w:rPr>
          <w:rFonts w:eastAsiaTheme="minorEastAsia" w:cstheme="minorHAnsi"/>
          <w:b/>
          <w:bCs/>
          <w:lang w:val="en-IE" w:eastAsia="en-IE"/>
        </w:rPr>
        <w:t xml:space="preserve"> County Counci</w:t>
      </w:r>
      <w:r w:rsidRPr="006017C1">
        <w:rPr>
          <w:rFonts w:eastAsiaTheme="minorEastAsia" w:cstheme="minorHAnsi"/>
          <w:lang w:val="en-IE" w:eastAsia="en-IE"/>
        </w:rPr>
        <w:t xml:space="preserve">l and </w:t>
      </w:r>
      <w:r w:rsidRPr="006017C1">
        <w:rPr>
          <w:rFonts w:eastAsiaTheme="minorEastAsia" w:cstheme="minorHAnsi"/>
          <w:b/>
          <w:bCs/>
          <w:lang w:val="en-IE" w:eastAsia="en-IE"/>
        </w:rPr>
        <w:t xml:space="preserve">TUSLA’s Child Safeguarding: A Guide for Policy, Procedure and Practice. </w:t>
      </w:r>
      <w:r w:rsidRPr="006017C1">
        <w:rPr>
          <w:rFonts w:eastAsiaTheme="minorEastAsia" w:cstheme="minorHAnsi"/>
          <w:lang w:val="en-IE" w:eastAsia="en-IE"/>
        </w:rPr>
        <w:t xml:space="preserve">The Arts </w:t>
      </w:r>
      <w:r>
        <w:rPr>
          <w:rFonts w:eastAsiaTheme="minorEastAsia" w:cstheme="minorHAnsi"/>
          <w:lang w:val="en-IE" w:eastAsia="en-IE"/>
        </w:rPr>
        <w:t>Service</w:t>
      </w:r>
      <w:r w:rsidRPr="006017C1">
        <w:rPr>
          <w:rFonts w:eastAsiaTheme="minorEastAsia" w:cstheme="minorHAnsi"/>
          <w:lang w:val="en-IE" w:eastAsia="en-IE"/>
        </w:rPr>
        <w:t xml:space="preserve"> Child Safeguarding Statement is applicable to those activities involving children and young people that are delivered by </w:t>
      </w:r>
      <w:r w:rsidR="004D6DC6">
        <w:rPr>
          <w:rFonts w:eastAsiaTheme="minorEastAsia" w:cstheme="minorHAnsi"/>
          <w:lang w:val="en-IE" w:eastAsia="en-IE"/>
        </w:rPr>
        <w:t>Mayo</w:t>
      </w:r>
      <w:r w:rsidRPr="006017C1">
        <w:rPr>
          <w:rFonts w:eastAsiaTheme="minorEastAsia" w:cstheme="minorHAnsi"/>
          <w:lang w:val="en-IE" w:eastAsia="en-IE"/>
        </w:rPr>
        <w:t xml:space="preserve"> County Council Arts Office. Current provision includes:</w:t>
      </w:r>
    </w:p>
    <w:p w14:paraId="7F9A91BB" w14:textId="77777777" w:rsidR="00A953AA" w:rsidRPr="002B21F0" w:rsidRDefault="00A953AA" w:rsidP="009A138F">
      <w:pPr>
        <w:autoSpaceDE w:val="0"/>
        <w:autoSpaceDN w:val="0"/>
        <w:adjustRightInd w:val="0"/>
        <w:spacing w:after="0" w:line="240" w:lineRule="auto"/>
        <w:contextualSpacing/>
        <w:rPr>
          <w:rFonts w:eastAsiaTheme="minorEastAsia" w:cstheme="minorHAnsi"/>
          <w:lang w:val="en-IE" w:eastAsia="en-IE"/>
        </w:rPr>
      </w:pPr>
    </w:p>
    <w:p w14:paraId="34FBC64B" w14:textId="020A81DC" w:rsidR="00BF5823" w:rsidRPr="002B21F0" w:rsidRDefault="00BF5823"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Excel Youth Arts Programme </w:t>
      </w:r>
    </w:p>
    <w:p w14:paraId="4FB73677" w14:textId="65256D25" w:rsidR="00BF5823" w:rsidRPr="002B21F0" w:rsidRDefault="00E21732"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Pr>
          <w:rFonts w:eastAsiaTheme="minorEastAsia" w:cstheme="minorHAnsi"/>
          <w:lang w:val="en-IE" w:eastAsia="en-IE"/>
        </w:rPr>
        <w:t>Once-off projects with youth groups</w:t>
      </w:r>
    </w:p>
    <w:p w14:paraId="6481E6D2" w14:textId="09086D93" w:rsidR="00BF5823" w:rsidRPr="002B21F0" w:rsidRDefault="00BF5823"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Public Performances or events </w:t>
      </w:r>
      <w:r w:rsidR="00C142A7">
        <w:rPr>
          <w:rFonts w:eastAsiaTheme="minorEastAsia" w:cstheme="minorHAnsi"/>
          <w:lang w:val="en-IE" w:eastAsia="en-IE"/>
        </w:rPr>
        <w:t>organised by the Arts Service</w:t>
      </w:r>
    </w:p>
    <w:p w14:paraId="662F79FA" w14:textId="61E3D4DE" w:rsidR="00BF5823" w:rsidRPr="002B21F0" w:rsidRDefault="00BF5823"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Youth Advisory Groups </w:t>
      </w:r>
    </w:p>
    <w:p w14:paraId="7C6A4553" w14:textId="1DE19D01" w:rsidR="00BF5823" w:rsidRPr="002B21F0" w:rsidRDefault="00BF5823" w:rsidP="00BF582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Schools Exhibition</w:t>
      </w:r>
      <w:r w:rsidR="00E21732">
        <w:rPr>
          <w:rFonts w:eastAsiaTheme="minorEastAsia" w:cstheme="minorHAnsi"/>
          <w:lang w:val="en-IE" w:eastAsia="en-IE"/>
        </w:rPr>
        <w:t xml:space="preserve"> Programme</w:t>
      </w:r>
      <w:r w:rsidRPr="002B21F0">
        <w:rPr>
          <w:rFonts w:eastAsiaTheme="minorEastAsia" w:cstheme="minorHAnsi"/>
          <w:lang w:val="en-IE" w:eastAsia="en-IE"/>
        </w:rPr>
        <w:t xml:space="preserve"> </w:t>
      </w:r>
    </w:p>
    <w:p w14:paraId="0F4D111D" w14:textId="1A964800" w:rsidR="00131283" w:rsidRPr="002B21F0" w:rsidRDefault="00131283" w:rsidP="00131283">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Public Art Projects</w:t>
      </w:r>
    </w:p>
    <w:p w14:paraId="0CC7C900" w14:textId="372F6E05" w:rsidR="00E21732" w:rsidRPr="00E21732" w:rsidRDefault="00131283" w:rsidP="00E21732">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Intergenerational arts projects </w:t>
      </w:r>
    </w:p>
    <w:p w14:paraId="0C2BA783" w14:textId="6B54CE7F" w:rsidR="00E21732" w:rsidRDefault="00E21732" w:rsidP="00E21732">
      <w:pPr>
        <w:pStyle w:val="ListParagraph"/>
        <w:numPr>
          <w:ilvl w:val="0"/>
          <w:numId w:val="2"/>
        </w:numPr>
        <w:rPr>
          <w:rFonts w:eastAsiaTheme="minorEastAsia" w:cstheme="minorHAnsi"/>
          <w:lang w:val="en-IE" w:eastAsia="en-IE"/>
        </w:rPr>
      </w:pPr>
      <w:r w:rsidRPr="00E21732">
        <w:rPr>
          <w:rFonts w:eastAsiaTheme="minorEastAsia" w:cstheme="minorHAnsi"/>
          <w:lang w:val="en-IE" w:eastAsia="en-IE"/>
        </w:rPr>
        <w:t>Mayo Youth Theatre</w:t>
      </w:r>
      <w:r w:rsidR="00C142A7">
        <w:rPr>
          <w:rFonts w:eastAsiaTheme="minorEastAsia" w:cstheme="minorHAnsi"/>
          <w:lang w:val="en-IE" w:eastAsia="en-IE"/>
        </w:rPr>
        <w:t xml:space="preserve"> (separate safeguarding statement)</w:t>
      </w:r>
    </w:p>
    <w:p w14:paraId="01C60191" w14:textId="67866D09" w:rsidR="00E21732" w:rsidRPr="00E21732" w:rsidRDefault="00E21732" w:rsidP="00E21732">
      <w:pPr>
        <w:pStyle w:val="ListParagraph"/>
        <w:numPr>
          <w:ilvl w:val="0"/>
          <w:numId w:val="2"/>
        </w:numPr>
        <w:rPr>
          <w:rFonts w:eastAsiaTheme="minorEastAsia" w:cstheme="minorHAnsi"/>
          <w:lang w:val="en-IE" w:eastAsia="en-IE"/>
        </w:rPr>
      </w:pPr>
      <w:r w:rsidRPr="00E21732">
        <w:rPr>
          <w:rFonts w:eastAsiaTheme="minorEastAsia" w:cstheme="minorHAnsi"/>
          <w:lang w:val="en-IE" w:eastAsia="en-IE"/>
        </w:rPr>
        <w:t xml:space="preserve">Communication via internet/ social media platforms </w:t>
      </w:r>
    </w:p>
    <w:p w14:paraId="048E229D" w14:textId="2DCD4ADE" w:rsidR="00E21732" w:rsidRPr="00E21732" w:rsidRDefault="00E21732" w:rsidP="00E21732">
      <w:pPr>
        <w:pStyle w:val="ListParagraph"/>
        <w:numPr>
          <w:ilvl w:val="0"/>
          <w:numId w:val="2"/>
        </w:numPr>
        <w:rPr>
          <w:rFonts w:eastAsiaTheme="minorEastAsia" w:cstheme="minorHAnsi"/>
          <w:lang w:val="en-IE" w:eastAsia="en-IE"/>
        </w:rPr>
      </w:pPr>
      <w:r w:rsidRPr="00E21732">
        <w:rPr>
          <w:rFonts w:eastAsiaTheme="minorEastAsia" w:cstheme="minorHAnsi"/>
          <w:lang w:val="en-IE" w:eastAsia="en-IE"/>
        </w:rPr>
        <w:t xml:space="preserve">Documenting events: photography, audio and video documentation of projects </w:t>
      </w:r>
    </w:p>
    <w:p w14:paraId="475FF9BC" w14:textId="77777777" w:rsidR="00E21732" w:rsidRDefault="00E21732" w:rsidP="00E21732">
      <w:pPr>
        <w:pStyle w:val="ListParagraph"/>
        <w:autoSpaceDE w:val="0"/>
        <w:autoSpaceDN w:val="0"/>
        <w:adjustRightInd w:val="0"/>
        <w:spacing w:after="0" w:line="240" w:lineRule="auto"/>
        <w:ind w:left="1146"/>
        <w:rPr>
          <w:rFonts w:eastAsiaTheme="minorEastAsia" w:cstheme="minorHAnsi"/>
          <w:lang w:val="en-IE" w:eastAsia="en-IE"/>
        </w:rPr>
      </w:pPr>
    </w:p>
    <w:p w14:paraId="3A8B90B8" w14:textId="2C331FD8" w:rsidR="00E21732" w:rsidRPr="00E21732" w:rsidRDefault="00E21732" w:rsidP="00E21732">
      <w:pPr>
        <w:autoSpaceDE w:val="0"/>
        <w:autoSpaceDN w:val="0"/>
        <w:adjustRightInd w:val="0"/>
        <w:spacing w:after="0" w:line="240" w:lineRule="auto"/>
        <w:ind w:left="426"/>
        <w:rPr>
          <w:rFonts w:eastAsiaTheme="minorEastAsia" w:cstheme="minorHAnsi"/>
          <w:b/>
          <w:bCs/>
          <w:lang w:val="en-IE" w:eastAsia="en-IE"/>
        </w:rPr>
      </w:pPr>
      <w:r w:rsidRPr="00E21732">
        <w:rPr>
          <w:rFonts w:eastAsiaTheme="minorEastAsia" w:cstheme="minorHAnsi"/>
          <w:b/>
          <w:bCs/>
          <w:lang w:val="en-IE" w:eastAsia="en-IE"/>
        </w:rPr>
        <w:t>Mayo County Council Arts Service is a partner/member in the following:</w:t>
      </w:r>
    </w:p>
    <w:p w14:paraId="520E6A4F" w14:textId="75E22B1A" w:rsidR="00E21732" w:rsidRPr="00E21732" w:rsidRDefault="00E21732" w:rsidP="00E21732">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E21732">
        <w:rPr>
          <w:rFonts w:eastAsiaTheme="minorEastAsia" w:cstheme="minorHAnsi"/>
          <w:lang w:val="en-IE" w:eastAsia="en-IE"/>
        </w:rPr>
        <w:t>Music Generation Mayo</w:t>
      </w:r>
      <w:r w:rsidR="00C142A7">
        <w:rPr>
          <w:rFonts w:eastAsiaTheme="minorEastAsia" w:cstheme="minorHAnsi"/>
          <w:lang w:val="en-IE" w:eastAsia="en-IE"/>
        </w:rPr>
        <w:t xml:space="preserve"> – partner, lead partner is Mayo, Sligo &amp; Leitrim ETB and their Child Protection Policy applies.  </w:t>
      </w:r>
    </w:p>
    <w:p w14:paraId="0E1138FC" w14:textId="08E44D7D" w:rsidR="00E21732" w:rsidRPr="00E21732" w:rsidRDefault="00E21732" w:rsidP="00E21732">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E21732">
        <w:rPr>
          <w:rFonts w:eastAsiaTheme="minorEastAsia" w:cstheme="minorHAnsi"/>
          <w:lang w:val="en-IE" w:eastAsia="en-IE"/>
        </w:rPr>
        <w:t xml:space="preserve">Mayo Arts Service gives partnership funding to six </w:t>
      </w:r>
      <w:r w:rsidR="00C142A7">
        <w:rPr>
          <w:rFonts w:eastAsiaTheme="minorEastAsia" w:cstheme="minorHAnsi"/>
          <w:lang w:val="en-IE" w:eastAsia="en-IE"/>
        </w:rPr>
        <w:t xml:space="preserve">independent </w:t>
      </w:r>
      <w:r w:rsidRPr="00E21732">
        <w:rPr>
          <w:rFonts w:eastAsiaTheme="minorEastAsia" w:cstheme="minorHAnsi"/>
          <w:lang w:val="en-IE" w:eastAsia="en-IE"/>
        </w:rPr>
        <w:t>art venues across county Mayo</w:t>
      </w:r>
      <w:r w:rsidR="00C142A7">
        <w:rPr>
          <w:rFonts w:eastAsiaTheme="minorEastAsia" w:cstheme="minorHAnsi"/>
          <w:lang w:val="en-IE" w:eastAsia="en-IE"/>
        </w:rPr>
        <w:t>, all have independent Child Protection Policies</w:t>
      </w:r>
      <w:r w:rsidRPr="00E21732">
        <w:rPr>
          <w:rFonts w:eastAsiaTheme="minorEastAsia" w:cstheme="minorHAnsi"/>
          <w:lang w:val="en-IE" w:eastAsia="en-IE"/>
        </w:rPr>
        <w:t>.</w:t>
      </w:r>
    </w:p>
    <w:p w14:paraId="41BDC37F" w14:textId="161BD710" w:rsidR="002B21F0" w:rsidRPr="00C142A7" w:rsidRDefault="00E21732" w:rsidP="002B21F0">
      <w:pPr>
        <w:pStyle w:val="ListParagraph"/>
        <w:numPr>
          <w:ilvl w:val="0"/>
          <w:numId w:val="2"/>
        </w:numPr>
        <w:autoSpaceDE w:val="0"/>
        <w:autoSpaceDN w:val="0"/>
        <w:adjustRightInd w:val="0"/>
        <w:spacing w:after="0" w:line="240" w:lineRule="auto"/>
        <w:rPr>
          <w:rFonts w:eastAsiaTheme="minorEastAsia" w:cstheme="minorHAnsi"/>
          <w:lang w:val="en-IE" w:eastAsia="en-IE"/>
        </w:rPr>
      </w:pPr>
      <w:r w:rsidRPr="00E21732">
        <w:rPr>
          <w:rFonts w:eastAsiaTheme="minorEastAsia" w:cstheme="minorHAnsi"/>
          <w:lang w:val="en-IE" w:eastAsia="en-IE"/>
        </w:rPr>
        <w:t>Mayo Arts Service is a member of the Creative Ireland Culture Team in Mayo County Council, which includes developing engagement opportunities for young people</w:t>
      </w:r>
    </w:p>
    <w:p w14:paraId="7BEAE13B" w14:textId="77777777" w:rsidR="00485090" w:rsidRDefault="00485090" w:rsidP="002B21F0">
      <w:pPr>
        <w:autoSpaceDE w:val="0"/>
        <w:autoSpaceDN w:val="0"/>
        <w:adjustRightInd w:val="0"/>
        <w:spacing w:after="0" w:line="240" w:lineRule="auto"/>
        <w:rPr>
          <w:rFonts w:eastAsiaTheme="minorEastAsia" w:cstheme="minorHAnsi"/>
          <w:b/>
          <w:lang w:val="en-IE" w:eastAsia="en-IE"/>
        </w:rPr>
      </w:pPr>
    </w:p>
    <w:p w14:paraId="44AB8C9E" w14:textId="19EFBAEC" w:rsidR="00310247" w:rsidRDefault="00485090" w:rsidP="00485090">
      <w:pPr>
        <w:autoSpaceDE w:val="0"/>
        <w:autoSpaceDN w:val="0"/>
        <w:adjustRightInd w:val="0"/>
        <w:spacing w:after="0" w:line="240" w:lineRule="auto"/>
        <w:ind w:left="426"/>
        <w:rPr>
          <w:rFonts w:eastAsiaTheme="minorEastAsia" w:cstheme="minorHAnsi"/>
          <w:bCs/>
          <w:lang w:val="en-IE" w:eastAsia="en-IE"/>
        </w:rPr>
      </w:pPr>
      <w:r w:rsidRPr="00485090">
        <w:rPr>
          <w:rFonts w:eastAsiaTheme="minorEastAsia" w:cstheme="minorHAnsi"/>
          <w:bCs/>
          <w:lang w:val="en-IE" w:eastAsia="en-IE"/>
        </w:rPr>
        <w:t xml:space="preserve">In </w:t>
      </w:r>
      <w:r w:rsidR="00FA5529" w:rsidRPr="00485090">
        <w:rPr>
          <w:rFonts w:eastAsiaTheme="minorEastAsia" w:cstheme="minorHAnsi"/>
          <w:bCs/>
          <w:lang w:val="en-IE" w:eastAsia="en-IE"/>
        </w:rPr>
        <w:t>addition,</w:t>
      </w:r>
      <w:r w:rsidRPr="00485090">
        <w:rPr>
          <w:rFonts w:eastAsiaTheme="minorEastAsia" w:cstheme="minorHAnsi"/>
          <w:bCs/>
          <w:lang w:val="en-IE" w:eastAsia="en-IE"/>
        </w:rPr>
        <w:t xml:space="preserve"> </w:t>
      </w:r>
      <w:r w:rsidR="00310247">
        <w:rPr>
          <w:rFonts w:eastAsiaTheme="minorEastAsia" w:cstheme="minorHAnsi"/>
          <w:bCs/>
          <w:lang w:val="en-IE" w:eastAsia="en-IE"/>
        </w:rPr>
        <w:t>Mayo County Council</w:t>
      </w:r>
      <w:r w:rsidRPr="00485090">
        <w:rPr>
          <w:rFonts w:eastAsiaTheme="minorEastAsia" w:cstheme="minorHAnsi"/>
          <w:bCs/>
          <w:lang w:val="en-IE" w:eastAsia="en-IE"/>
        </w:rPr>
        <w:t xml:space="preserve"> Arts </w:t>
      </w:r>
      <w:r w:rsidR="00310247">
        <w:rPr>
          <w:rFonts w:eastAsiaTheme="minorEastAsia" w:cstheme="minorHAnsi"/>
          <w:bCs/>
          <w:lang w:val="en-IE" w:eastAsia="en-IE"/>
        </w:rPr>
        <w:t>Service</w:t>
      </w:r>
      <w:r w:rsidRPr="00485090">
        <w:rPr>
          <w:rFonts w:eastAsiaTheme="minorEastAsia" w:cstheme="minorHAnsi"/>
          <w:bCs/>
          <w:lang w:val="en-IE" w:eastAsia="en-IE"/>
        </w:rPr>
        <w:t xml:space="preserve"> ensure</w:t>
      </w:r>
      <w:r w:rsidR="00236794">
        <w:rPr>
          <w:rFonts w:eastAsiaTheme="minorEastAsia" w:cstheme="minorHAnsi"/>
          <w:bCs/>
          <w:lang w:val="en-IE" w:eastAsia="en-IE"/>
        </w:rPr>
        <w:t>s</w:t>
      </w:r>
      <w:r w:rsidRPr="00485090">
        <w:rPr>
          <w:rFonts w:eastAsiaTheme="minorEastAsia" w:cstheme="minorHAnsi"/>
          <w:bCs/>
          <w:lang w:val="en-IE" w:eastAsia="en-IE"/>
        </w:rPr>
        <w:t xml:space="preserve"> our staff and contracted facilitators have received Child Safeguarding training and are aware of and comply with Child Safeguarding policies and procedures</w:t>
      </w:r>
      <w:r w:rsidR="00236794">
        <w:rPr>
          <w:rFonts w:eastAsiaTheme="minorEastAsia" w:cstheme="minorHAnsi"/>
          <w:bCs/>
          <w:lang w:val="en-IE" w:eastAsia="en-IE"/>
        </w:rPr>
        <w:t xml:space="preserve"> and</w:t>
      </w:r>
      <w:r w:rsidRPr="00485090">
        <w:rPr>
          <w:rFonts w:eastAsiaTheme="minorEastAsia" w:cstheme="minorHAnsi"/>
          <w:bCs/>
          <w:lang w:val="en-IE" w:eastAsia="en-IE"/>
        </w:rPr>
        <w:t xml:space="preserve"> that appropriate recruitment procedure</w:t>
      </w:r>
      <w:r w:rsidR="00236794">
        <w:rPr>
          <w:rFonts w:eastAsiaTheme="minorEastAsia" w:cstheme="minorHAnsi"/>
          <w:bCs/>
          <w:lang w:val="en-IE" w:eastAsia="en-IE"/>
        </w:rPr>
        <w:t>s</w:t>
      </w:r>
      <w:r w:rsidRPr="00485090">
        <w:rPr>
          <w:rFonts w:eastAsiaTheme="minorEastAsia" w:cstheme="minorHAnsi"/>
          <w:bCs/>
          <w:lang w:val="en-IE" w:eastAsia="en-IE"/>
        </w:rPr>
        <w:t xml:space="preserve"> and Garda Clearance are in place. </w:t>
      </w:r>
    </w:p>
    <w:p w14:paraId="69A85EDD" w14:textId="77777777" w:rsidR="00310247" w:rsidRDefault="00310247" w:rsidP="00485090">
      <w:pPr>
        <w:autoSpaceDE w:val="0"/>
        <w:autoSpaceDN w:val="0"/>
        <w:adjustRightInd w:val="0"/>
        <w:spacing w:after="0" w:line="240" w:lineRule="auto"/>
        <w:ind w:left="426"/>
        <w:rPr>
          <w:rFonts w:eastAsiaTheme="minorEastAsia" w:cstheme="minorHAnsi"/>
          <w:bCs/>
          <w:lang w:val="en-IE" w:eastAsia="en-IE"/>
        </w:rPr>
      </w:pPr>
    </w:p>
    <w:p w14:paraId="623C81DB" w14:textId="46F89D50" w:rsidR="002B21F0" w:rsidRDefault="00485090" w:rsidP="00485090">
      <w:pPr>
        <w:autoSpaceDE w:val="0"/>
        <w:autoSpaceDN w:val="0"/>
        <w:adjustRightInd w:val="0"/>
        <w:spacing w:after="0" w:line="240" w:lineRule="auto"/>
        <w:ind w:left="426"/>
        <w:rPr>
          <w:rFonts w:eastAsiaTheme="minorEastAsia" w:cstheme="minorHAnsi"/>
          <w:bCs/>
          <w:lang w:val="en-IE" w:eastAsia="en-IE"/>
        </w:rPr>
      </w:pPr>
      <w:r w:rsidRPr="00485090">
        <w:rPr>
          <w:rFonts w:eastAsiaTheme="minorEastAsia" w:cstheme="minorHAnsi"/>
          <w:bCs/>
          <w:lang w:val="en-IE" w:eastAsia="en-IE"/>
        </w:rPr>
        <w:t xml:space="preserve">As a condition of funding </w:t>
      </w:r>
      <w:r w:rsidR="00095F8B">
        <w:rPr>
          <w:rFonts w:eastAsiaTheme="minorEastAsia" w:cstheme="minorHAnsi"/>
          <w:bCs/>
          <w:lang w:val="en-IE" w:eastAsia="en-IE"/>
        </w:rPr>
        <w:t>Mayo</w:t>
      </w:r>
      <w:r w:rsidRPr="00485090">
        <w:rPr>
          <w:rFonts w:eastAsiaTheme="minorEastAsia" w:cstheme="minorHAnsi"/>
          <w:bCs/>
          <w:lang w:val="en-IE" w:eastAsia="en-IE"/>
        </w:rPr>
        <w:t xml:space="preserve"> Arts Office ask artists and organisations working with children to </w:t>
      </w:r>
      <w:r w:rsidR="00236794">
        <w:rPr>
          <w:rFonts w:eastAsiaTheme="minorEastAsia" w:cstheme="minorHAnsi"/>
          <w:bCs/>
          <w:lang w:val="en-IE" w:eastAsia="en-IE"/>
        </w:rPr>
        <w:t>confirm that they</w:t>
      </w:r>
      <w:r w:rsidR="00FA5529">
        <w:rPr>
          <w:rFonts w:eastAsiaTheme="minorEastAsia" w:cstheme="minorHAnsi"/>
          <w:bCs/>
          <w:lang w:val="en-IE" w:eastAsia="en-IE"/>
        </w:rPr>
        <w:t xml:space="preserve"> have</w:t>
      </w:r>
      <w:r w:rsidRPr="00485090">
        <w:rPr>
          <w:rFonts w:eastAsiaTheme="minorEastAsia" w:cstheme="minorHAnsi"/>
          <w:bCs/>
          <w:lang w:val="en-IE" w:eastAsia="en-IE"/>
        </w:rPr>
        <w:t xml:space="preserve"> their own Child Safeguarding Statement and policies or </w:t>
      </w:r>
      <w:r w:rsidR="00FA5529">
        <w:rPr>
          <w:rFonts w:eastAsiaTheme="minorEastAsia" w:cstheme="minorHAnsi"/>
          <w:bCs/>
          <w:lang w:val="en-IE" w:eastAsia="en-IE"/>
        </w:rPr>
        <w:t xml:space="preserve">to </w:t>
      </w:r>
      <w:r w:rsidRPr="00485090">
        <w:rPr>
          <w:rFonts w:eastAsiaTheme="minorEastAsia" w:cstheme="minorHAnsi"/>
          <w:bCs/>
          <w:lang w:val="en-IE" w:eastAsia="en-IE"/>
        </w:rPr>
        <w:t>agree to comply with the Arts Office Child Safeguarding Statement.</w:t>
      </w:r>
    </w:p>
    <w:p w14:paraId="4025C310" w14:textId="03B90B91" w:rsidR="00FA5529" w:rsidRDefault="00FA5529" w:rsidP="00485090">
      <w:pPr>
        <w:autoSpaceDE w:val="0"/>
        <w:autoSpaceDN w:val="0"/>
        <w:adjustRightInd w:val="0"/>
        <w:spacing w:after="0" w:line="240" w:lineRule="auto"/>
        <w:ind w:left="426"/>
        <w:rPr>
          <w:rFonts w:eastAsiaTheme="minorEastAsia" w:cstheme="minorHAnsi"/>
          <w:bCs/>
          <w:lang w:val="en-IE" w:eastAsia="en-IE"/>
        </w:rPr>
      </w:pPr>
    </w:p>
    <w:p w14:paraId="6CFD697A" w14:textId="77777777" w:rsidR="00FA5529" w:rsidRPr="00485090" w:rsidRDefault="00FA5529" w:rsidP="00485090">
      <w:pPr>
        <w:autoSpaceDE w:val="0"/>
        <w:autoSpaceDN w:val="0"/>
        <w:adjustRightInd w:val="0"/>
        <w:spacing w:after="0" w:line="240" w:lineRule="auto"/>
        <w:ind w:left="426"/>
        <w:rPr>
          <w:rFonts w:eastAsiaTheme="minorEastAsia" w:cstheme="minorHAnsi"/>
          <w:bCs/>
          <w:lang w:val="en-IE" w:eastAsia="en-IE"/>
        </w:rPr>
      </w:pPr>
    </w:p>
    <w:p w14:paraId="51DE542B" w14:textId="77777777" w:rsidR="002B21F0" w:rsidRPr="002B21F0" w:rsidRDefault="002B21F0" w:rsidP="002B21F0">
      <w:pPr>
        <w:autoSpaceDE w:val="0"/>
        <w:autoSpaceDN w:val="0"/>
        <w:adjustRightInd w:val="0"/>
        <w:spacing w:after="0" w:line="240" w:lineRule="auto"/>
        <w:rPr>
          <w:rFonts w:eastAsiaTheme="minorEastAsia" w:cstheme="minorHAnsi"/>
          <w:b/>
          <w:lang w:val="en-IE" w:eastAsia="en-IE"/>
        </w:rPr>
      </w:pPr>
    </w:p>
    <w:p w14:paraId="121F260D" w14:textId="36A33F44" w:rsidR="002B21F0" w:rsidRPr="002B21F0" w:rsidRDefault="002B21F0" w:rsidP="002B21F0">
      <w:pPr>
        <w:pStyle w:val="ListParagraph"/>
        <w:numPr>
          <w:ilvl w:val="0"/>
          <w:numId w:val="1"/>
        </w:numPr>
        <w:autoSpaceDE w:val="0"/>
        <w:autoSpaceDN w:val="0"/>
        <w:adjustRightInd w:val="0"/>
        <w:spacing w:after="0" w:line="240" w:lineRule="auto"/>
        <w:ind w:left="426"/>
        <w:rPr>
          <w:rFonts w:eastAsiaTheme="minorEastAsia" w:cstheme="minorHAnsi"/>
          <w:lang w:val="en-IE" w:eastAsia="en-IE"/>
        </w:rPr>
      </w:pPr>
      <w:r w:rsidRPr="002B21F0">
        <w:rPr>
          <w:rFonts w:eastAsiaTheme="minorEastAsia" w:cstheme="minorHAnsi"/>
          <w:b/>
          <w:lang w:val="en-IE" w:eastAsia="en-IE"/>
        </w:rPr>
        <w:lastRenderedPageBreak/>
        <w:t>Principles to safeguard children from harm</w:t>
      </w:r>
      <w:r w:rsidR="00C142A7">
        <w:rPr>
          <w:rFonts w:eastAsiaTheme="minorEastAsia" w:cstheme="minorHAnsi"/>
          <w:b/>
          <w:lang w:val="en-IE" w:eastAsia="en-IE"/>
        </w:rPr>
        <w:t>:</w:t>
      </w:r>
    </w:p>
    <w:p w14:paraId="5003740C" w14:textId="77777777" w:rsidR="002B21F0" w:rsidRPr="002B21F0" w:rsidRDefault="002B21F0" w:rsidP="002B21F0">
      <w:pPr>
        <w:autoSpaceDE w:val="0"/>
        <w:autoSpaceDN w:val="0"/>
        <w:adjustRightInd w:val="0"/>
        <w:spacing w:after="0" w:line="240" w:lineRule="auto"/>
        <w:rPr>
          <w:rFonts w:eastAsiaTheme="minorEastAsia" w:cstheme="minorHAnsi"/>
          <w:lang w:val="en-IE" w:eastAsia="en-IE"/>
        </w:rPr>
      </w:pPr>
    </w:p>
    <w:p w14:paraId="4800E464" w14:textId="43FBC818" w:rsidR="00FA68DA" w:rsidRPr="00FA68DA" w:rsidRDefault="00FA68DA" w:rsidP="00C142A7">
      <w:pPr>
        <w:autoSpaceDE w:val="0"/>
        <w:autoSpaceDN w:val="0"/>
        <w:adjustRightInd w:val="0"/>
        <w:spacing w:after="0" w:line="240" w:lineRule="auto"/>
        <w:ind w:left="426"/>
        <w:rPr>
          <w:rFonts w:eastAsiaTheme="minorEastAsia" w:cstheme="minorHAnsi"/>
          <w:lang w:val="en-IE" w:eastAsia="en-IE"/>
        </w:rPr>
      </w:pPr>
      <w:r w:rsidRPr="00FA68DA">
        <w:rPr>
          <w:rFonts w:eastAsiaTheme="minorEastAsia" w:cstheme="minorHAnsi"/>
          <w:lang w:val="en-IE" w:eastAsia="en-IE"/>
        </w:rPr>
        <w:t>Mayo County Council has</w:t>
      </w:r>
      <w:r>
        <w:rPr>
          <w:rFonts w:eastAsiaTheme="minorEastAsia" w:cstheme="minorHAnsi"/>
          <w:lang w:val="en-IE" w:eastAsia="en-IE"/>
        </w:rPr>
        <w:t xml:space="preserve"> developed</w:t>
      </w:r>
      <w:r w:rsidRPr="00FA68DA">
        <w:rPr>
          <w:rFonts w:eastAsiaTheme="minorEastAsia" w:cstheme="minorHAnsi"/>
          <w:lang w:val="en-IE" w:eastAsia="en-IE"/>
        </w:rPr>
        <w:t xml:space="preserve"> a Policy for the Protection and Safeguarding on Children. </w:t>
      </w:r>
      <w:r>
        <w:rPr>
          <w:rFonts w:eastAsiaTheme="minorEastAsia" w:cstheme="minorHAnsi"/>
          <w:lang w:val="en-IE" w:eastAsia="en-IE"/>
        </w:rPr>
        <w:t xml:space="preserve"> This </w:t>
      </w:r>
      <w:r w:rsidR="00E21732">
        <w:rPr>
          <w:rFonts w:eastAsiaTheme="minorEastAsia" w:cstheme="minorHAnsi"/>
          <w:lang w:val="en-IE" w:eastAsia="en-IE"/>
        </w:rPr>
        <w:t>safeguarding</w:t>
      </w:r>
      <w:r>
        <w:rPr>
          <w:rFonts w:eastAsiaTheme="minorEastAsia" w:cstheme="minorHAnsi"/>
          <w:lang w:val="en-IE" w:eastAsia="en-IE"/>
        </w:rPr>
        <w:t xml:space="preserve"> statement is developed in line with this policy.  </w:t>
      </w:r>
      <w:r w:rsidRPr="00FA68DA">
        <w:rPr>
          <w:rFonts w:eastAsiaTheme="minorEastAsia" w:cstheme="minorHAnsi"/>
          <w:lang w:val="en-IE" w:eastAsia="en-IE"/>
        </w:rPr>
        <w:t xml:space="preserve"> </w:t>
      </w:r>
    </w:p>
    <w:p w14:paraId="011F9CCF" w14:textId="77777777" w:rsidR="00FA68DA" w:rsidRDefault="00FA68DA" w:rsidP="002B21F0">
      <w:pPr>
        <w:autoSpaceDE w:val="0"/>
        <w:autoSpaceDN w:val="0"/>
        <w:adjustRightInd w:val="0"/>
        <w:spacing w:after="0" w:line="240" w:lineRule="auto"/>
        <w:rPr>
          <w:rFonts w:eastAsiaTheme="minorEastAsia" w:cstheme="minorHAnsi"/>
          <w:lang w:val="en-IE" w:eastAsia="en-IE"/>
        </w:rPr>
      </w:pPr>
    </w:p>
    <w:p w14:paraId="2F87DA76" w14:textId="5F19F02B" w:rsidR="002B21F0" w:rsidRPr="002B21F0" w:rsidRDefault="002B21F0" w:rsidP="00C142A7">
      <w:pPr>
        <w:autoSpaceDE w:val="0"/>
        <w:autoSpaceDN w:val="0"/>
        <w:adjustRightInd w:val="0"/>
        <w:spacing w:after="0" w:line="240" w:lineRule="auto"/>
        <w:ind w:left="426"/>
        <w:rPr>
          <w:rFonts w:eastAsiaTheme="minorEastAsia" w:cstheme="minorHAnsi"/>
          <w:lang w:val="en-IE" w:eastAsia="en-IE"/>
        </w:rPr>
      </w:pPr>
      <w:r w:rsidRPr="002B21F0">
        <w:rPr>
          <w:rFonts w:eastAsiaTheme="minorEastAsia" w:cstheme="minorHAnsi"/>
          <w:lang w:val="en-IE" w:eastAsia="en-IE"/>
        </w:rPr>
        <w:t xml:space="preserve">Mayo County Council is committed to a child-centred approach to our work with children in the delivery of all our services and activities.  The Local Authority has an overall corporate duty and responsibility to safeguard the children accessing the Local Authority Services and Activities.  </w:t>
      </w:r>
    </w:p>
    <w:p w14:paraId="09D49C24" w14:textId="77777777" w:rsidR="002B21F0" w:rsidRPr="002B21F0" w:rsidRDefault="002B21F0" w:rsidP="002B21F0">
      <w:pPr>
        <w:autoSpaceDE w:val="0"/>
        <w:autoSpaceDN w:val="0"/>
        <w:adjustRightInd w:val="0"/>
        <w:spacing w:after="0" w:line="240" w:lineRule="auto"/>
        <w:rPr>
          <w:rFonts w:eastAsiaTheme="minorEastAsia" w:cstheme="minorHAnsi"/>
          <w:lang w:val="en-IE" w:eastAsia="en-IE"/>
        </w:rPr>
      </w:pPr>
    </w:p>
    <w:p w14:paraId="31850299" w14:textId="1785DBEE" w:rsidR="002B21F0" w:rsidRPr="002B21F0" w:rsidRDefault="002B21F0" w:rsidP="00C142A7">
      <w:pPr>
        <w:autoSpaceDE w:val="0"/>
        <w:autoSpaceDN w:val="0"/>
        <w:adjustRightInd w:val="0"/>
        <w:spacing w:after="0" w:line="240" w:lineRule="auto"/>
        <w:ind w:firstLine="426"/>
        <w:rPr>
          <w:rFonts w:eastAsiaTheme="minorEastAsia" w:cstheme="minorHAnsi"/>
          <w:lang w:val="en-IE" w:eastAsia="en-IE"/>
        </w:rPr>
      </w:pPr>
      <w:r w:rsidRPr="002B21F0">
        <w:rPr>
          <w:rFonts w:eastAsiaTheme="minorEastAsia" w:cstheme="minorHAnsi"/>
          <w:lang w:val="en-IE" w:eastAsia="en-IE"/>
        </w:rPr>
        <w:t>Mayo County Council is committed to;</w:t>
      </w:r>
    </w:p>
    <w:p w14:paraId="56C17668"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Promoting general welfare, health development and safety of children;</w:t>
      </w:r>
    </w:p>
    <w:p w14:paraId="297518BF" w14:textId="5AF581EA"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Ensuring safe management procedures are in place for all staff and volunteers </w:t>
      </w:r>
      <w:r w:rsidR="00E21732" w:rsidRPr="002B21F0">
        <w:rPr>
          <w:rFonts w:eastAsiaTheme="minorEastAsia" w:cstheme="minorHAnsi"/>
          <w:lang w:val="en-IE" w:eastAsia="en-IE"/>
        </w:rPr>
        <w:t>including</w:t>
      </w:r>
      <w:r w:rsidRPr="002B21F0">
        <w:rPr>
          <w:rFonts w:eastAsiaTheme="minorEastAsia" w:cstheme="minorHAnsi"/>
          <w:lang w:val="en-IE" w:eastAsia="en-IE"/>
        </w:rPr>
        <w:t xml:space="preserve"> robust recruitment, selection, supervision and support procedures;</w:t>
      </w:r>
    </w:p>
    <w:p w14:paraId="0485C0A2"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Developing guidance and procedures for staff and volunteers who may have reasonable grounds for concern about the possible abuse or neglect of a child involved in the services or activities of the Local Authority;</w:t>
      </w:r>
    </w:p>
    <w:p w14:paraId="7E121515"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Ensuring Designated Child Protection Liaison Officers are appointed and accessible; </w:t>
      </w:r>
    </w:p>
    <w:p w14:paraId="58245524"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Ensuring that the Local Authority has procedures in place to deal with an allegation of abuse made against an employee/volunteer;</w:t>
      </w:r>
    </w:p>
    <w:p w14:paraId="0320AA87" w14:textId="42F00F76"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Raising awareness in the organisation about potential risks to children’s safety/welfare;</w:t>
      </w:r>
    </w:p>
    <w:p w14:paraId="173AB9AA"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Developing procedures for responding to accidents and complaints;</w:t>
      </w:r>
    </w:p>
    <w:p w14:paraId="4104E3F7"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Developing and maintaining clear record keeping procedures;</w:t>
      </w:r>
    </w:p>
    <w:p w14:paraId="667B8DBB"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Ensuring a Code of Behaviour is in place to provide employees and volunteers with clear guidance on how to treat children and young people in the organisation;</w:t>
      </w:r>
    </w:p>
    <w:p w14:paraId="6BD92E5B" w14:textId="77777777" w:rsidR="002B21F0" w:rsidRPr="002B21F0" w:rsidRDefault="002B21F0" w:rsidP="002B21F0">
      <w:pPr>
        <w:numPr>
          <w:ilvl w:val="0"/>
          <w:numId w:val="17"/>
        </w:numPr>
        <w:autoSpaceDE w:val="0"/>
        <w:autoSpaceDN w:val="0"/>
        <w:adjustRightInd w:val="0"/>
        <w:spacing w:after="0" w:line="240" w:lineRule="auto"/>
        <w:rPr>
          <w:rFonts w:eastAsiaTheme="minorEastAsia" w:cstheme="minorHAnsi"/>
          <w:lang w:val="en-IE" w:eastAsia="en-IE"/>
        </w:rPr>
      </w:pPr>
      <w:r w:rsidRPr="002B21F0">
        <w:rPr>
          <w:rFonts w:eastAsiaTheme="minorEastAsia" w:cstheme="minorHAnsi"/>
          <w:lang w:val="en-IE" w:eastAsia="en-IE"/>
        </w:rPr>
        <w:t xml:space="preserve">Developing a policy of interagency cooperation with </w:t>
      </w:r>
      <w:proofErr w:type="spellStart"/>
      <w:r w:rsidRPr="002B21F0">
        <w:rPr>
          <w:rFonts w:eastAsiaTheme="minorEastAsia" w:cstheme="minorHAnsi"/>
          <w:lang w:val="en-IE" w:eastAsia="en-IE"/>
        </w:rPr>
        <w:t>Tusla</w:t>
      </w:r>
      <w:proofErr w:type="spellEnd"/>
      <w:r w:rsidRPr="002B21F0">
        <w:rPr>
          <w:rFonts w:eastAsiaTheme="minorEastAsia" w:cstheme="minorHAnsi"/>
          <w:lang w:val="en-IE" w:eastAsia="en-IE"/>
        </w:rPr>
        <w:t xml:space="preserve"> and other agencies involved in the protection of a child.</w:t>
      </w:r>
    </w:p>
    <w:p w14:paraId="05D45837" w14:textId="77777777" w:rsidR="002B21F0" w:rsidRPr="002B21F0" w:rsidRDefault="002B21F0" w:rsidP="002B21F0">
      <w:pPr>
        <w:autoSpaceDE w:val="0"/>
        <w:autoSpaceDN w:val="0"/>
        <w:adjustRightInd w:val="0"/>
        <w:spacing w:after="0" w:line="240" w:lineRule="auto"/>
        <w:rPr>
          <w:rFonts w:eastAsiaTheme="minorEastAsia" w:cstheme="minorHAnsi"/>
          <w:lang w:val="en-IE" w:eastAsia="en-IE"/>
        </w:rPr>
      </w:pPr>
    </w:p>
    <w:p w14:paraId="0AFBAC70" w14:textId="5116A7D8" w:rsidR="002B21F0" w:rsidRPr="002B21F0" w:rsidRDefault="002B21F0" w:rsidP="002B21F0">
      <w:p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 xml:space="preserve">Mayo County Council’s </w:t>
      </w:r>
      <w:r w:rsidR="00E21732">
        <w:rPr>
          <w:rFonts w:eastAsiaTheme="minorEastAsia" w:cstheme="minorHAnsi"/>
          <w:lang w:eastAsia="en-IE"/>
        </w:rPr>
        <w:t xml:space="preserve">policy is </w:t>
      </w:r>
      <w:r w:rsidR="009D61C2">
        <w:rPr>
          <w:rFonts w:eastAsiaTheme="minorEastAsia" w:cstheme="minorHAnsi"/>
          <w:lang w:eastAsia="en-IE"/>
        </w:rPr>
        <w:t>under-</w:t>
      </w:r>
      <w:r w:rsidR="004518E6">
        <w:rPr>
          <w:rFonts w:eastAsiaTheme="minorEastAsia" w:cstheme="minorHAnsi"/>
          <w:lang w:eastAsia="en-IE"/>
        </w:rPr>
        <w:t>p</w:t>
      </w:r>
      <w:r w:rsidR="009D61C2">
        <w:rPr>
          <w:rFonts w:eastAsiaTheme="minorEastAsia" w:cstheme="minorHAnsi"/>
          <w:lang w:eastAsia="en-IE"/>
        </w:rPr>
        <w:t>inned by a</w:t>
      </w:r>
      <w:r w:rsidR="00E21732">
        <w:rPr>
          <w:rFonts w:eastAsiaTheme="minorEastAsia" w:cstheme="minorHAnsi"/>
          <w:lang w:eastAsia="en-IE"/>
        </w:rPr>
        <w:t xml:space="preserve"> </w:t>
      </w:r>
      <w:r w:rsidRPr="002B21F0">
        <w:rPr>
          <w:rFonts w:eastAsiaTheme="minorEastAsia" w:cstheme="minorHAnsi"/>
          <w:lang w:eastAsia="en-IE"/>
        </w:rPr>
        <w:t>child-centred approach</w:t>
      </w:r>
      <w:r w:rsidR="00E21732">
        <w:rPr>
          <w:rFonts w:eastAsiaTheme="minorEastAsia" w:cstheme="minorHAnsi"/>
          <w:lang w:eastAsia="en-IE"/>
        </w:rPr>
        <w:t xml:space="preserve">, </w:t>
      </w:r>
      <w:r w:rsidR="004518E6">
        <w:rPr>
          <w:rFonts w:eastAsiaTheme="minorEastAsia" w:cstheme="minorHAnsi"/>
          <w:lang w:eastAsia="en-IE"/>
        </w:rPr>
        <w:t>including a commitment to:</w:t>
      </w:r>
      <w:r w:rsidR="00E21732">
        <w:rPr>
          <w:rFonts w:eastAsiaTheme="minorEastAsia" w:cstheme="minorHAnsi"/>
          <w:lang w:eastAsia="en-IE"/>
        </w:rPr>
        <w:t xml:space="preserve"> </w:t>
      </w:r>
    </w:p>
    <w:p w14:paraId="7412FAB5"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Treat all children equally</w:t>
      </w:r>
    </w:p>
    <w:p w14:paraId="1728F089"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Listen to and respect children</w:t>
      </w:r>
    </w:p>
    <w:p w14:paraId="18A07823"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Involve children as appropriate</w:t>
      </w:r>
    </w:p>
    <w:p w14:paraId="5F2D8B50"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Provide encouragement, support and praise (regardless of ability)</w:t>
      </w:r>
    </w:p>
    <w:p w14:paraId="71466988" w14:textId="223C478C"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 xml:space="preserve">Use appropriate </w:t>
      </w:r>
      <w:r w:rsidR="004518E6">
        <w:rPr>
          <w:rFonts w:eastAsiaTheme="minorEastAsia" w:cstheme="minorHAnsi"/>
          <w:lang w:eastAsia="en-IE"/>
        </w:rPr>
        <w:t>communication</w:t>
      </w:r>
      <w:r w:rsidRPr="002B21F0">
        <w:rPr>
          <w:rFonts w:eastAsiaTheme="minorEastAsia" w:cstheme="minorHAnsi"/>
          <w:lang w:eastAsia="en-IE"/>
        </w:rPr>
        <w:t xml:space="preserve"> (verbal and physical)</w:t>
      </w:r>
    </w:p>
    <w:p w14:paraId="354B6EB5"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 xml:space="preserve">Have fun and encourage a positive atmosphere </w:t>
      </w:r>
    </w:p>
    <w:p w14:paraId="29E2E99A"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Offer constructive criticism when needed</w:t>
      </w:r>
    </w:p>
    <w:p w14:paraId="0128763E"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Treat all children as individuals</w:t>
      </w:r>
    </w:p>
    <w:p w14:paraId="084CCBF8"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Respect a child’s personal space</w:t>
      </w:r>
    </w:p>
    <w:p w14:paraId="0539995A"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Use age-appropriate teaching aids</w:t>
      </w:r>
    </w:p>
    <w:p w14:paraId="0DBCCFC7"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Lead by example</w:t>
      </w:r>
    </w:p>
    <w:p w14:paraId="1F7BB85C"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Be aware of child time limitations e.g. school/exams when scheduling activities</w:t>
      </w:r>
    </w:p>
    <w:p w14:paraId="685C5FF3"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Create an atmosphere of trust</w:t>
      </w:r>
    </w:p>
    <w:p w14:paraId="3AD9CA27" w14:textId="77777777" w:rsidR="002B21F0" w:rsidRPr="002B21F0" w:rsidRDefault="002B21F0" w:rsidP="002B21F0">
      <w:pPr>
        <w:numPr>
          <w:ilvl w:val="0"/>
          <w:numId w:val="20"/>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 xml:space="preserve">Be aware of the </w:t>
      </w:r>
      <w:r w:rsidRPr="002B21F0">
        <w:rPr>
          <w:rFonts w:eastAsiaTheme="minorEastAsia" w:cstheme="minorHAnsi"/>
          <w:i/>
          <w:lang w:eastAsia="en-IE"/>
        </w:rPr>
        <w:t>Equal Status Act 2000-2010</w:t>
      </w:r>
      <w:r w:rsidRPr="002B21F0">
        <w:rPr>
          <w:rFonts w:eastAsiaTheme="minorEastAsia" w:cstheme="minorHAnsi"/>
          <w:lang w:eastAsia="en-IE"/>
        </w:rPr>
        <w:t xml:space="preserve"> which relates to discrimination based on nine grounds: </w:t>
      </w:r>
    </w:p>
    <w:p w14:paraId="502D064B"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Gender</w:t>
      </w:r>
    </w:p>
    <w:p w14:paraId="6A575A10"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Civil Status</w:t>
      </w:r>
    </w:p>
    <w:p w14:paraId="34270A74"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Family Status</w:t>
      </w:r>
    </w:p>
    <w:p w14:paraId="58C8DA88"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Age</w:t>
      </w:r>
    </w:p>
    <w:p w14:paraId="2C747DCE"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Race</w:t>
      </w:r>
    </w:p>
    <w:p w14:paraId="0C0B1EFB"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Religion</w:t>
      </w:r>
    </w:p>
    <w:p w14:paraId="21B0402D"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Disability</w:t>
      </w:r>
    </w:p>
    <w:p w14:paraId="019AD2A5"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Sexual Orientation</w:t>
      </w:r>
    </w:p>
    <w:p w14:paraId="2B8FC4AE" w14:textId="77777777" w:rsidR="002B21F0" w:rsidRPr="002B21F0" w:rsidRDefault="002B21F0" w:rsidP="002B21F0">
      <w:pPr>
        <w:numPr>
          <w:ilvl w:val="0"/>
          <w:numId w:val="19"/>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Membership of the Traveller community</w:t>
      </w:r>
    </w:p>
    <w:p w14:paraId="45791EA7" w14:textId="77777777" w:rsidR="002B21F0" w:rsidRPr="002B21F0" w:rsidRDefault="002B21F0" w:rsidP="002B21F0">
      <w:pPr>
        <w:numPr>
          <w:ilvl w:val="0"/>
          <w:numId w:val="18"/>
        </w:numPr>
        <w:autoSpaceDE w:val="0"/>
        <w:autoSpaceDN w:val="0"/>
        <w:adjustRightInd w:val="0"/>
        <w:spacing w:after="0" w:line="240" w:lineRule="auto"/>
        <w:rPr>
          <w:rFonts w:eastAsiaTheme="minorEastAsia" w:cstheme="minorHAnsi"/>
          <w:lang w:eastAsia="en-IE"/>
        </w:rPr>
      </w:pPr>
      <w:r w:rsidRPr="002B21F0">
        <w:rPr>
          <w:rFonts w:eastAsiaTheme="minorEastAsia" w:cstheme="minorHAnsi"/>
          <w:lang w:eastAsia="en-IE"/>
        </w:rPr>
        <w:t>Use all information in respect of children only for the purpose for which it is given, subject to child protection concern(s).</w:t>
      </w:r>
    </w:p>
    <w:p w14:paraId="6CF75C64" w14:textId="647DE60C" w:rsidR="00731666" w:rsidRPr="002B21F0" w:rsidRDefault="00731666" w:rsidP="002B21F0">
      <w:pPr>
        <w:autoSpaceDE w:val="0"/>
        <w:autoSpaceDN w:val="0"/>
        <w:adjustRightInd w:val="0"/>
        <w:spacing w:after="0" w:line="240" w:lineRule="auto"/>
        <w:rPr>
          <w:rFonts w:eastAsiaTheme="minorEastAsia" w:cstheme="minorHAnsi"/>
          <w:lang w:val="en-IE" w:eastAsia="en-IE"/>
        </w:rPr>
      </w:pPr>
    </w:p>
    <w:p w14:paraId="0B5D39C2" w14:textId="77777777" w:rsidR="002B21F0" w:rsidRPr="002B21F0" w:rsidRDefault="002B21F0" w:rsidP="001A1F8A">
      <w:pPr>
        <w:pStyle w:val="ListParagraph"/>
        <w:autoSpaceDE w:val="0"/>
        <w:autoSpaceDN w:val="0"/>
        <w:adjustRightInd w:val="0"/>
        <w:spacing w:after="0" w:line="240" w:lineRule="auto"/>
        <w:ind w:left="1146"/>
        <w:rPr>
          <w:rFonts w:eastAsiaTheme="minorEastAsia" w:cstheme="minorHAnsi"/>
          <w:lang w:val="en-IE" w:eastAsia="en-IE"/>
        </w:rPr>
      </w:pPr>
    </w:p>
    <w:p w14:paraId="39F57686" w14:textId="60A51B69" w:rsidR="00684EF9" w:rsidRPr="002B21F0" w:rsidRDefault="00F56170">
      <w:pPr>
        <w:rPr>
          <w:b/>
        </w:rPr>
      </w:pPr>
      <w:r>
        <w:rPr>
          <w:b/>
        </w:rPr>
        <w:lastRenderedPageBreak/>
        <w:t>4</w:t>
      </w:r>
      <w:r w:rsidR="00684EF9" w:rsidRPr="002B21F0">
        <w:rPr>
          <w:b/>
        </w:rPr>
        <w:t xml:space="preserve">. Risk Assessment </w:t>
      </w:r>
    </w:p>
    <w:p w14:paraId="1FFED016" w14:textId="4053DD69" w:rsidR="00684EF9" w:rsidRPr="002B21F0" w:rsidRDefault="004518E6">
      <w:r>
        <w:t>Mayo County Council Arts Service</w:t>
      </w:r>
      <w:r w:rsidR="00684EF9" w:rsidRPr="002B21F0">
        <w:t xml:space="preserve"> h</w:t>
      </w:r>
      <w:r>
        <w:t>as</w:t>
      </w:r>
      <w:r w:rsidR="00684EF9" w:rsidRPr="002B21F0">
        <w:t xml:space="preserve"> carried out an assessment of </w:t>
      </w:r>
      <w:r w:rsidR="000C5891" w:rsidRPr="002B21F0">
        <w:t>an</w:t>
      </w:r>
      <w:r w:rsidR="00684EF9" w:rsidRPr="002B21F0">
        <w:t xml:space="preserve">y potential for harm to a child while availing of our services. Below is a list of the areas of risk identified and the list of procedures in place to manage risk identified. </w:t>
      </w:r>
    </w:p>
    <w:tbl>
      <w:tblPr>
        <w:tblStyle w:val="TableGrid"/>
        <w:tblW w:w="10065" w:type="dxa"/>
        <w:tblInd w:w="-714" w:type="dxa"/>
        <w:tblLook w:val="04A0" w:firstRow="1" w:lastRow="0" w:firstColumn="1" w:lastColumn="0" w:noHBand="0" w:noVBand="1"/>
      </w:tblPr>
      <w:tblGrid>
        <w:gridCol w:w="495"/>
        <w:gridCol w:w="2624"/>
        <w:gridCol w:w="6946"/>
      </w:tblGrid>
      <w:tr w:rsidR="00684EF9" w:rsidRPr="002B21F0" w14:paraId="0D5C9FE2" w14:textId="77777777" w:rsidTr="006516F2">
        <w:tc>
          <w:tcPr>
            <w:tcW w:w="3119" w:type="dxa"/>
            <w:gridSpan w:val="2"/>
            <w:shd w:val="clear" w:color="auto" w:fill="000000" w:themeFill="text1"/>
          </w:tcPr>
          <w:p w14:paraId="0DEE9F00" w14:textId="201A8D13" w:rsidR="00684EF9" w:rsidRPr="002B21F0" w:rsidRDefault="00684EF9">
            <w:r w:rsidRPr="002B21F0">
              <w:t xml:space="preserve">Risk identified </w:t>
            </w:r>
          </w:p>
        </w:tc>
        <w:tc>
          <w:tcPr>
            <w:tcW w:w="6946" w:type="dxa"/>
            <w:shd w:val="clear" w:color="auto" w:fill="000000" w:themeFill="text1"/>
          </w:tcPr>
          <w:p w14:paraId="165671E8" w14:textId="389CEF33" w:rsidR="00684EF9" w:rsidRPr="002B21F0" w:rsidRDefault="00684EF9">
            <w:r w:rsidRPr="002B21F0">
              <w:t xml:space="preserve">Procedures in place to manage risk identified </w:t>
            </w:r>
          </w:p>
        </w:tc>
      </w:tr>
      <w:tr w:rsidR="00461988" w:rsidRPr="002B21F0" w14:paraId="6972652E" w14:textId="77777777" w:rsidTr="006516F2">
        <w:tc>
          <w:tcPr>
            <w:tcW w:w="3119" w:type="dxa"/>
            <w:gridSpan w:val="2"/>
            <w:shd w:val="clear" w:color="auto" w:fill="000000" w:themeFill="text1"/>
          </w:tcPr>
          <w:p w14:paraId="740C3FDA" w14:textId="64A077DD" w:rsidR="00461988" w:rsidRPr="002B21F0" w:rsidRDefault="00461988"/>
        </w:tc>
        <w:tc>
          <w:tcPr>
            <w:tcW w:w="6946" w:type="dxa"/>
            <w:shd w:val="clear" w:color="auto" w:fill="000000" w:themeFill="text1"/>
          </w:tcPr>
          <w:p w14:paraId="14FA82A3" w14:textId="77777777" w:rsidR="00461988" w:rsidRPr="002B21F0" w:rsidRDefault="00461988"/>
        </w:tc>
      </w:tr>
      <w:tr w:rsidR="00461988" w:rsidRPr="002B21F0" w14:paraId="4AF74AA8" w14:textId="77777777" w:rsidTr="006516F2">
        <w:tc>
          <w:tcPr>
            <w:tcW w:w="495" w:type="dxa"/>
          </w:tcPr>
          <w:p w14:paraId="356E6955" w14:textId="51A688EF" w:rsidR="00461988" w:rsidRPr="002B21F0" w:rsidRDefault="00461988" w:rsidP="00461988">
            <w:r w:rsidRPr="002B21F0">
              <w:t xml:space="preserve">1. </w:t>
            </w:r>
          </w:p>
        </w:tc>
        <w:tc>
          <w:tcPr>
            <w:tcW w:w="2624" w:type="dxa"/>
          </w:tcPr>
          <w:p w14:paraId="67CBBF9D" w14:textId="49998B89" w:rsidR="00461988" w:rsidRPr="002B21F0" w:rsidRDefault="00461988" w:rsidP="00461988">
            <w:r w:rsidRPr="002B21F0">
              <w:t xml:space="preserve">Inability of staff members or </w:t>
            </w:r>
            <w:r w:rsidR="00761C2B">
              <w:t>freelance contractors</w:t>
            </w:r>
            <w:r w:rsidRPr="002B21F0">
              <w:t xml:space="preserve"> to properly recognise ‘harm’.</w:t>
            </w:r>
          </w:p>
        </w:tc>
        <w:tc>
          <w:tcPr>
            <w:tcW w:w="6946" w:type="dxa"/>
          </w:tcPr>
          <w:p w14:paraId="437DF63D" w14:textId="5DC72EE8" w:rsidR="00181A48" w:rsidRPr="00FE07D4" w:rsidRDefault="00181A48" w:rsidP="00FE07D4">
            <w:pPr>
              <w:pStyle w:val="ListParagraph"/>
              <w:numPr>
                <w:ilvl w:val="0"/>
                <w:numId w:val="18"/>
              </w:numPr>
              <w:autoSpaceDE w:val="0"/>
              <w:autoSpaceDN w:val="0"/>
              <w:adjustRightInd w:val="0"/>
              <w:ind w:left="316" w:hanging="283"/>
              <w:rPr>
                <w:rFonts w:cs="Calibri"/>
                <w:color w:val="0D0D0D"/>
                <w:lang w:val="en-IE"/>
              </w:rPr>
            </w:pPr>
            <w:r w:rsidRPr="00FE07D4">
              <w:rPr>
                <w:rFonts w:cs="Calibri"/>
                <w:color w:val="0D0D0D"/>
              </w:rPr>
              <w:t xml:space="preserve">Staff and freelance contractors will be provided with Mayo County Council’s </w:t>
            </w:r>
            <w:r w:rsidR="00FE07D4" w:rsidRPr="00FE07D4">
              <w:rPr>
                <w:rFonts w:cs="Calibri"/>
                <w:color w:val="0D0D0D"/>
                <w:lang w:val="en-IE"/>
              </w:rPr>
              <w:t>Policy and Procedures for the Protection and Safeguarding of Children</w:t>
            </w:r>
            <w:r w:rsidRPr="00FE07D4">
              <w:rPr>
                <w:rFonts w:cs="Calibri"/>
                <w:color w:val="0D0D0D"/>
              </w:rPr>
              <w:t>.</w:t>
            </w:r>
          </w:p>
          <w:p w14:paraId="525C642A" w14:textId="77777777" w:rsidR="00181A48" w:rsidRPr="002B21F0" w:rsidRDefault="00181A48" w:rsidP="00181A48">
            <w:pPr>
              <w:autoSpaceDE w:val="0"/>
              <w:autoSpaceDN w:val="0"/>
              <w:adjustRightInd w:val="0"/>
              <w:ind w:left="311" w:hanging="284"/>
              <w:rPr>
                <w:rFonts w:cs="Calibri"/>
                <w:color w:val="0D0D0D"/>
              </w:rPr>
            </w:pPr>
            <w:r w:rsidRPr="002B21F0">
              <w:rPr>
                <w:rFonts w:cs="SymbolMT"/>
                <w:color w:val="0D0D0D"/>
              </w:rPr>
              <w:t xml:space="preserve">•    </w:t>
            </w:r>
            <w:r w:rsidRPr="002B21F0">
              <w:rPr>
                <w:rFonts w:cs="Calibri"/>
                <w:color w:val="0D0D0D"/>
              </w:rPr>
              <w:t xml:space="preserve">Staff </w:t>
            </w:r>
            <w:r>
              <w:rPr>
                <w:rFonts w:cs="Calibri"/>
                <w:color w:val="0D0D0D"/>
              </w:rPr>
              <w:t>will be</w:t>
            </w:r>
            <w:r w:rsidRPr="002B21F0">
              <w:rPr>
                <w:rFonts w:cs="Calibri"/>
                <w:color w:val="0D0D0D"/>
              </w:rPr>
              <w:t xml:space="preserve"> provided with Child Protection Training to ensure they are </w:t>
            </w:r>
          </w:p>
          <w:p w14:paraId="0E82CCCB" w14:textId="7AB10092" w:rsidR="00600996" w:rsidRPr="005B02D1" w:rsidRDefault="00181A48" w:rsidP="005B02D1">
            <w:pPr>
              <w:autoSpaceDE w:val="0"/>
              <w:autoSpaceDN w:val="0"/>
              <w:adjustRightInd w:val="0"/>
              <w:ind w:left="311" w:hanging="284"/>
              <w:rPr>
                <w:rFonts w:cs="Calibri"/>
                <w:color w:val="0D0D0D"/>
              </w:rPr>
            </w:pPr>
            <w:r w:rsidRPr="002B21F0">
              <w:rPr>
                <w:rFonts w:cs="Calibri"/>
                <w:color w:val="0D0D0D"/>
              </w:rPr>
              <w:t xml:space="preserve">      equipped to </w:t>
            </w:r>
            <w:r w:rsidR="00FE07D4">
              <w:rPr>
                <w:rFonts w:cs="Calibri"/>
                <w:color w:val="0D0D0D"/>
              </w:rPr>
              <w:t>comply with the</w:t>
            </w:r>
            <w:r>
              <w:rPr>
                <w:rFonts w:cs="Calibri"/>
                <w:color w:val="0D0D0D"/>
              </w:rPr>
              <w:t xml:space="preserve"> policy</w:t>
            </w:r>
            <w:r w:rsidRPr="002B21F0">
              <w:rPr>
                <w:rFonts w:cs="Calibri"/>
                <w:color w:val="0D0D0D"/>
              </w:rPr>
              <w:t>.</w:t>
            </w:r>
          </w:p>
        </w:tc>
      </w:tr>
      <w:tr w:rsidR="00461988" w:rsidRPr="002B21F0" w14:paraId="6D36C0C6" w14:textId="77777777" w:rsidTr="006516F2">
        <w:tc>
          <w:tcPr>
            <w:tcW w:w="495" w:type="dxa"/>
          </w:tcPr>
          <w:p w14:paraId="3FF6B9D3" w14:textId="579CA510" w:rsidR="00461988" w:rsidRPr="002B21F0" w:rsidRDefault="000648BD" w:rsidP="00461988">
            <w:r w:rsidRPr="002B21F0">
              <w:t>2.</w:t>
            </w:r>
          </w:p>
          <w:p w14:paraId="786C8313" w14:textId="77777777" w:rsidR="00461988" w:rsidRPr="002B21F0" w:rsidRDefault="00461988" w:rsidP="00461988"/>
          <w:p w14:paraId="2FBC1B86" w14:textId="77777777" w:rsidR="00461988" w:rsidRPr="002B21F0" w:rsidRDefault="00461988" w:rsidP="00461988"/>
          <w:p w14:paraId="27B265AC" w14:textId="75ED6802" w:rsidR="00461988" w:rsidRPr="002B21F0" w:rsidRDefault="00461988" w:rsidP="00461988"/>
        </w:tc>
        <w:tc>
          <w:tcPr>
            <w:tcW w:w="2624" w:type="dxa"/>
          </w:tcPr>
          <w:p w14:paraId="51EAEDEE" w14:textId="77777777" w:rsidR="00461988" w:rsidRPr="002B21F0" w:rsidRDefault="00461988" w:rsidP="00461988">
            <w:pPr>
              <w:autoSpaceDE w:val="0"/>
              <w:autoSpaceDN w:val="0"/>
              <w:adjustRightInd w:val="0"/>
              <w:rPr>
                <w:rFonts w:cs="Calibri"/>
                <w:color w:val="0D0D0D"/>
              </w:rPr>
            </w:pPr>
            <w:r w:rsidRPr="002B21F0">
              <w:rPr>
                <w:rFonts w:cs="Calibri"/>
                <w:color w:val="0D0D0D"/>
              </w:rPr>
              <w:t>Lack of awareness of child</w:t>
            </w:r>
          </w:p>
          <w:p w14:paraId="3CB6A9F7" w14:textId="77777777" w:rsidR="00461988" w:rsidRPr="002B21F0" w:rsidRDefault="00461988" w:rsidP="00461988">
            <w:pPr>
              <w:autoSpaceDE w:val="0"/>
              <w:autoSpaceDN w:val="0"/>
              <w:adjustRightInd w:val="0"/>
              <w:rPr>
                <w:rFonts w:cs="Calibri"/>
                <w:color w:val="0D0D0D"/>
              </w:rPr>
            </w:pPr>
            <w:r w:rsidRPr="002B21F0">
              <w:rPr>
                <w:rFonts w:cs="Calibri"/>
                <w:color w:val="0D0D0D"/>
              </w:rPr>
              <w:t>protection duty and noncompliance</w:t>
            </w:r>
          </w:p>
          <w:p w14:paraId="46A32ECA" w14:textId="77777777" w:rsidR="00461988" w:rsidRPr="002B21F0" w:rsidRDefault="00461988" w:rsidP="00461988">
            <w:pPr>
              <w:autoSpaceDE w:val="0"/>
              <w:autoSpaceDN w:val="0"/>
              <w:adjustRightInd w:val="0"/>
              <w:rPr>
                <w:rFonts w:cs="Calibri"/>
                <w:color w:val="0D0D0D"/>
              </w:rPr>
            </w:pPr>
            <w:r w:rsidRPr="002B21F0">
              <w:rPr>
                <w:rFonts w:cs="Calibri"/>
                <w:color w:val="0D0D0D"/>
              </w:rPr>
              <w:t>with Child</w:t>
            </w:r>
          </w:p>
          <w:p w14:paraId="01F32E90" w14:textId="72569781" w:rsidR="00461988" w:rsidRPr="002B21F0" w:rsidRDefault="00461988" w:rsidP="004518E6">
            <w:pPr>
              <w:autoSpaceDE w:val="0"/>
              <w:autoSpaceDN w:val="0"/>
              <w:adjustRightInd w:val="0"/>
              <w:rPr>
                <w:rFonts w:eastAsia="Times New Roman" w:cs="Calibri"/>
                <w:color w:val="222222"/>
                <w:lang w:eastAsia="en-IE"/>
              </w:rPr>
            </w:pPr>
            <w:r w:rsidRPr="002B21F0">
              <w:rPr>
                <w:rFonts w:cs="Calibri"/>
                <w:color w:val="0D0D0D"/>
              </w:rPr>
              <w:t xml:space="preserve">Protection Policy </w:t>
            </w:r>
          </w:p>
        </w:tc>
        <w:tc>
          <w:tcPr>
            <w:tcW w:w="6946" w:type="dxa"/>
          </w:tcPr>
          <w:p w14:paraId="3D7138C2" w14:textId="279D1432" w:rsidR="00461988" w:rsidRPr="002B21F0" w:rsidRDefault="00461988" w:rsidP="00461988">
            <w:pPr>
              <w:autoSpaceDE w:val="0"/>
              <w:autoSpaceDN w:val="0"/>
              <w:adjustRightInd w:val="0"/>
              <w:ind w:left="311" w:hanging="284"/>
              <w:rPr>
                <w:rFonts w:cs="Calibri"/>
                <w:color w:val="0D0D0D"/>
              </w:rPr>
            </w:pPr>
            <w:r w:rsidRPr="002B21F0">
              <w:rPr>
                <w:rFonts w:cs="SymbolMT"/>
                <w:color w:val="0D0D0D"/>
              </w:rPr>
              <w:t xml:space="preserve">•    </w:t>
            </w:r>
            <w:r w:rsidR="005B02D1" w:rsidRPr="005B02D1">
              <w:rPr>
                <w:rFonts w:cs="Calibri"/>
                <w:color w:val="0D0D0D"/>
              </w:rPr>
              <w:t>Staff and freelance contractors will be provided with Mayo County Council’s Policy and Procedures for the Protection and Safeguarding of Children.</w:t>
            </w:r>
          </w:p>
          <w:p w14:paraId="60CCA115" w14:textId="77777777" w:rsidR="005B02D1" w:rsidRPr="005B02D1" w:rsidRDefault="00461988" w:rsidP="005B02D1">
            <w:pPr>
              <w:autoSpaceDE w:val="0"/>
              <w:autoSpaceDN w:val="0"/>
              <w:adjustRightInd w:val="0"/>
              <w:ind w:left="311" w:hanging="284"/>
              <w:rPr>
                <w:rFonts w:cs="Calibri"/>
                <w:color w:val="0D0D0D"/>
              </w:rPr>
            </w:pPr>
            <w:r w:rsidRPr="002B21F0">
              <w:rPr>
                <w:rFonts w:cs="SymbolMT"/>
                <w:color w:val="0D0D0D"/>
              </w:rPr>
              <w:t xml:space="preserve">•    </w:t>
            </w:r>
            <w:r w:rsidR="005B02D1" w:rsidRPr="005B02D1">
              <w:rPr>
                <w:rFonts w:cs="Calibri"/>
                <w:color w:val="0D0D0D"/>
              </w:rPr>
              <w:t xml:space="preserve">Staff will be provided with Child Protection Training to ensure they are </w:t>
            </w:r>
          </w:p>
          <w:p w14:paraId="6E909BD8" w14:textId="77777777" w:rsidR="005B02D1" w:rsidRDefault="005B02D1" w:rsidP="005B02D1">
            <w:pPr>
              <w:autoSpaceDE w:val="0"/>
              <w:autoSpaceDN w:val="0"/>
              <w:adjustRightInd w:val="0"/>
              <w:ind w:left="311" w:hanging="284"/>
              <w:rPr>
                <w:rFonts w:cs="Calibri"/>
                <w:color w:val="0D0D0D"/>
              </w:rPr>
            </w:pPr>
            <w:r w:rsidRPr="005B02D1">
              <w:rPr>
                <w:rFonts w:cs="Calibri"/>
                <w:color w:val="0D0D0D"/>
              </w:rPr>
              <w:t xml:space="preserve">      equipped to comply with the policy.</w:t>
            </w:r>
          </w:p>
          <w:p w14:paraId="0484846B" w14:textId="4724EC78" w:rsidR="00461988" w:rsidRPr="002B21F0" w:rsidRDefault="00461988" w:rsidP="005B02D1">
            <w:pPr>
              <w:autoSpaceDE w:val="0"/>
              <w:autoSpaceDN w:val="0"/>
              <w:adjustRightInd w:val="0"/>
              <w:ind w:left="311" w:hanging="284"/>
              <w:rPr>
                <w:rFonts w:cs="Calibri"/>
                <w:color w:val="0D0D0D"/>
              </w:rPr>
            </w:pPr>
            <w:r w:rsidRPr="002B21F0">
              <w:rPr>
                <w:rFonts w:cs="SymbolMT"/>
                <w:color w:val="0D0D0D"/>
              </w:rPr>
              <w:t xml:space="preserve">•    </w:t>
            </w:r>
            <w:r w:rsidRPr="002B21F0">
              <w:rPr>
                <w:rFonts w:cs="Calibri"/>
                <w:color w:val="0D0D0D"/>
              </w:rPr>
              <w:t xml:space="preserve">Staff </w:t>
            </w:r>
            <w:r w:rsidR="004518E6">
              <w:rPr>
                <w:rFonts w:cs="Calibri"/>
                <w:color w:val="0D0D0D"/>
              </w:rPr>
              <w:t>will be</w:t>
            </w:r>
            <w:r w:rsidRPr="002B21F0">
              <w:rPr>
                <w:rFonts w:cs="Calibri"/>
                <w:color w:val="0D0D0D"/>
              </w:rPr>
              <w:t xml:space="preserve"> </w:t>
            </w:r>
            <w:r w:rsidR="00761C2B">
              <w:rPr>
                <w:rFonts w:cs="Calibri"/>
                <w:color w:val="0D0D0D"/>
              </w:rPr>
              <w:t>required</w:t>
            </w:r>
            <w:r w:rsidRPr="002B21F0">
              <w:rPr>
                <w:rFonts w:cs="Calibri"/>
                <w:color w:val="0D0D0D"/>
              </w:rPr>
              <w:t xml:space="preserve"> to complete the TUSLA e</w:t>
            </w:r>
            <w:r w:rsidR="000648BD" w:rsidRPr="002B21F0">
              <w:rPr>
                <w:rFonts w:cs="Calibri"/>
                <w:color w:val="0D0D0D"/>
              </w:rPr>
              <w:t>-</w:t>
            </w:r>
            <w:r w:rsidRPr="002B21F0">
              <w:rPr>
                <w:rFonts w:cs="Calibri"/>
                <w:color w:val="0D0D0D"/>
              </w:rPr>
              <w:t>learning</w:t>
            </w:r>
          </w:p>
          <w:p w14:paraId="694DEAD4" w14:textId="3D929F46" w:rsidR="00461988" w:rsidRPr="004518E6" w:rsidRDefault="00461988" w:rsidP="00761C2B">
            <w:pPr>
              <w:autoSpaceDE w:val="0"/>
              <w:autoSpaceDN w:val="0"/>
              <w:adjustRightInd w:val="0"/>
              <w:ind w:left="311" w:hanging="284"/>
              <w:rPr>
                <w:rFonts w:cs="Calibri"/>
                <w:color w:val="0D0D0D"/>
              </w:rPr>
            </w:pPr>
            <w:r w:rsidRPr="002B21F0">
              <w:rPr>
                <w:rFonts w:cs="Calibri"/>
                <w:color w:val="0D0D0D"/>
              </w:rPr>
              <w:t xml:space="preserve">      programme. </w:t>
            </w:r>
          </w:p>
        </w:tc>
      </w:tr>
      <w:tr w:rsidR="00F34723" w:rsidRPr="002B21F0" w14:paraId="7E0CE53E" w14:textId="77777777" w:rsidTr="006516F2">
        <w:tc>
          <w:tcPr>
            <w:tcW w:w="495" w:type="dxa"/>
          </w:tcPr>
          <w:p w14:paraId="0BF7F0BE" w14:textId="32AB8E86" w:rsidR="00F34723" w:rsidRPr="002B21F0" w:rsidRDefault="000648BD" w:rsidP="00F34723">
            <w:r w:rsidRPr="002B21F0">
              <w:t>3.</w:t>
            </w:r>
          </w:p>
        </w:tc>
        <w:tc>
          <w:tcPr>
            <w:tcW w:w="2624" w:type="dxa"/>
          </w:tcPr>
          <w:p w14:paraId="41DB571B" w14:textId="35466EF4" w:rsidR="00F34723" w:rsidRPr="002B21F0" w:rsidRDefault="00F34723" w:rsidP="00F34723">
            <w:r w:rsidRPr="002B21F0">
              <w:rPr>
                <w:rFonts w:eastAsia="Times New Roman" w:cs="Calibri"/>
                <w:color w:val="222222"/>
                <w:lang w:eastAsia="en-IE"/>
              </w:rPr>
              <w:t xml:space="preserve">Non-compliance of Child Protection Policy by freelance </w:t>
            </w:r>
            <w:r w:rsidR="00F30D53" w:rsidRPr="002B21F0">
              <w:rPr>
                <w:rFonts w:eastAsia="Times New Roman" w:cs="Calibri"/>
                <w:color w:val="222222"/>
                <w:lang w:eastAsia="en-IE"/>
              </w:rPr>
              <w:t>individuals</w:t>
            </w:r>
            <w:r w:rsidRPr="002B21F0">
              <w:rPr>
                <w:rFonts w:eastAsia="Times New Roman" w:cs="Calibri"/>
                <w:color w:val="222222"/>
                <w:lang w:eastAsia="en-IE"/>
              </w:rPr>
              <w:t xml:space="preserve"> and Arts Service staff. </w:t>
            </w:r>
          </w:p>
        </w:tc>
        <w:tc>
          <w:tcPr>
            <w:tcW w:w="6946" w:type="dxa"/>
          </w:tcPr>
          <w:p w14:paraId="4CEB9284" w14:textId="4582D8AA" w:rsidR="004F0F92" w:rsidRDefault="004F0F92" w:rsidP="004F0F92">
            <w:pPr>
              <w:pStyle w:val="ListParagraph"/>
              <w:numPr>
                <w:ilvl w:val="0"/>
                <w:numId w:val="6"/>
              </w:numPr>
              <w:ind w:left="318" w:hanging="283"/>
              <w:rPr>
                <w:rFonts w:eastAsia="Times New Roman" w:cs="Calibri"/>
                <w:color w:val="222222"/>
                <w:lang w:eastAsia="en-IE"/>
              </w:rPr>
            </w:pPr>
            <w:r w:rsidRPr="004F0F92">
              <w:rPr>
                <w:rFonts w:eastAsia="Times New Roman" w:cs="Calibri"/>
                <w:color w:val="222222"/>
                <w:lang w:eastAsia="en-IE"/>
              </w:rPr>
              <w:t xml:space="preserve">Staff will participate in Child Protection Training and be familiar with the Mayo County Council Child Protection Policy and Child Safeguarding Statement. </w:t>
            </w:r>
          </w:p>
          <w:p w14:paraId="16A9757C" w14:textId="1DA658D4" w:rsidR="00F34723" w:rsidRPr="004F0F92" w:rsidRDefault="004F0F92" w:rsidP="004F0F92">
            <w:pPr>
              <w:pStyle w:val="ListParagraph"/>
              <w:numPr>
                <w:ilvl w:val="0"/>
                <w:numId w:val="6"/>
              </w:numPr>
              <w:ind w:left="318" w:hanging="283"/>
              <w:rPr>
                <w:rFonts w:eastAsia="Times New Roman" w:cs="Calibri"/>
                <w:color w:val="222222"/>
                <w:lang w:eastAsia="en-IE"/>
              </w:rPr>
            </w:pPr>
            <w:r>
              <w:rPr>
                <w:rFonts w:eastAsia="Times New Roman" w:cs="Calibri"/>
                <w:color w:val="222222"/>
                <w:lang w:eastAsia="en-IE"/>
              </w:rPr>
              <w:t>F</w:t>
            </w:r>
            <w:r w:rsidRPr="004F0F92">
              <w:rPr>
                <w:rFonts w:eastAsia="Times New Roman" w:cs="Calibri"/>
                <w:color w:val="222222"/>
                <w:lang w:eastAsia="en-IE"/>
              </w:rPr>
              <w:t>reelance contractors will be provided with MCC Child Protection Policy.</w:t>
            </w:r>
          </w:p>
        </w:tc>
      </w:tr>
      <w:tr w:rsidR="00F34723" w:rsidRPr="002B21F0" w14:paraId="5A0F2DF5" w14:textId="77777777" w:rsidTr="006516F2">
        <w:tc>
          <w:tcPr>
            <w:tcW w:w="495" w:type="dxa"/>
          </w:tcPr>
          <w:p w14:paraId="14F1C0A8" w14:textId="3A6425F7" w:rsidR="00F34723" w:rsidRPr="002B21F0" w:rsidRDefault="000648BD" w:rsidP="00F34723">
            <w:r w:rsidRPr="002B21F0">
              <w:t>4.</w:t>
            </w:r>
          </w:p>
          <w:p w14:paraId="4DA83012" w14:textId="6CC9CE06" w:rsidR="00F34723" w:rsidRPr="002B21F0" w:rsidRDefault="00F34723" w:rsidP="00F34723"/>
        </w:tc>
        <w:tc>
          <w:tcPr>
            <w:tcW w:w="2624" w:type="dxa"/>
          </w:tcPr>
          <w:p w14:paraId="4848FDCD" w14:textId="70782EC2" w:rsidR="00F34723" w:rsidRPr="002B21F0" w:rsidRDefault="00F34723" w:rsidP="00F34723">
            <w:pPr>
              <w:rPr>
                <w:rFonts w:eastAsia="Times New Roman" w:cs="Calibri"/>
                <w:color w:val="222222"/>
                <w:lang w:eastAsia="en-IE"/>
              </w:rPr>
            </w:pPr>
            <w:r w:rsidRPr="002B21F0">
              <w:rPr>
                <w:rFonts w:eastAsia="Times New Roman" w:cs="Calibri"/>
                <w:color w:val="222222"/>
                <w:lang w:eastAsia="en-IE"/>
              </w:rPr>
              <w:t>A suspicion of child abuse is determined by a member of staff.</w:t>
            </w:r>
          </w:p>
        </w:tc>
        <w:tc>
          <w:tcPr>
            <w:tcW w:w="6946" w:type="dxa"/>
          </w:tcPr>
          <w:p w14:paraId="6046DEEC" w14:textId="6200F6DF" w:rsidR="00F34723" w:rsidRDefault="004F0F92" w:rsidP="004F0F92">
            <w:pPr>
              <w:pStyle w:val="ListParagraph"/>
              <w:numPr>
                <w:ilvl w:val="0"/>
                <w:numId w:val="18"/>
              </w:numPr>
              <w:tabs>
                <w:tab w:val="left" w:pos="1336"/>
              </w:tabs>
              <w:ind w:left="316" w:hanging="283"/>
              <w:rPr>
                <w:rFonts w:eastAsia="Times New Roman" w:cs="Calibri"/>
                <w:color w:val="222222"/>
                <w:lang w:eastAsia="en-IE"/>
              </w:rPr>
            </w:pPr>
            <w:r w:rsidRPr="004F0F92">
              <w:rPr>
                <w:rFonts w:eastAsia="Times New Roman" w:cs="Calibri"/>
                <w:color w:val="222222"/>
                <w:lang w:eastAsia="en-IE"/>
              </w:rPr>
              <w:t xml:space="preserve">Staff will participate in Child Protection Training and be familiar with the Mayo County Council Child Protection Policy and Child Safeguarding Statement. </w:t>
            </w:r>
          </w:p>
          <w:p w14:paraId="333D8474" w14:textId="436A67D9" w:rsidR="00775AE2" w:rsidRPr="00775AE2" w:rsidRDefault="00775AE2" w:rsidP="00775AE2">
            <w:pPr>
              <w:pStyle w:val="ListParagraph"/>
              <w:numPr>
                <w:ilvl w:val="0"/>
                <w:numId w:val="18"/>
              </w:numPr>
              <w:tabs>
                <w:tab w:val="left" w:pos="1336"/>
              </w:tabs>
              <w:ind w:left="316" w:hanging="283"/>
              <w:rPr>
                <w:rFonts w:eastAsia="Times New Roman" w:cs="Calibri"/>
                <w:color w:val="222222"/>
                <w:lang w:eastAsia="en-IE"/>
              </w:rPr>
            </w:pPr>
            <w:r w:rsidRPr="00775AE2">
              <w:rPr>
                <w:rFonts w:eastAsia="Times New Roman" w:cs="Calibri"/>
                <w:color w:val="222222"/>
                <w:lang w:eastAsia="en-IE"/>
              </w:rPr>
              <w:t>All personnel are provided with procedures for the reporting of child protection or welfare concerns in a timely manner to Designated Liaison Person/</w:t>
            </w:r>
            <w:proofErr w:type="spellStart"/>
            <w:r w:rsidRPr="00775AE2">
              <w:rPr>
                <w:rFonts w:eastAsia="Times New Roman" w:cs="Calibri"/>
                <w:color w:val="222222"/>
                <w:lang w:eastAsia="en-IE"/>
              </w:rPr>
              <w:t>Tusla</w:t>
            </w:r>
            <w:proofErr w:type="spellEnd"/>
            <w:r w:rsidRPr="00775AE2">
              <w:rPr>
                <w:rFonts w:eastAsia="Times New Roman" w:cs="Calibri"/>
                <w:color w:val="222222"/>
                <w:lang w:eastAsia="en-IE"/>
              </w:rPr>
              <w:t>/Gardai through the Council’s Child protection policy. Including information on the role and responsibilities of the Designated Liaison Person (DLP) and Deputy Designated Liaison Person.</w:t>
            </w:r>
          </w:p>
        </w:tc>
      </w:tr>
      <w:tr w:rsidR="00F34723" w:rsidRPr="002B21F0" w14:paraId="44646010" w14:textId="77777777" w:rsidTr="006516F2">
        <w:tc>
          <w:tcPr>
            <w:tcW w:w="495" w:type="dxa"/>
          </w:tcPr>
          <w:p w14:paraId="1465DECE" w14:textId="458D0DE2" w:rsidR="00F34723" w:rsidRPr="002B21F0" w:rsidRDefault="000648BD" w:rsidP="00F34723">
            <w:r w:rsidRPr="002B21F0">
              <w:t>5.</w:t>
            </w:r>
          </w:p>
          <w:p w14:paraId="4E011525" w14:textId="77777777" w:rsidR="00F34723" w:rsidRPr="002B21F0" w:rsidRDefault="00F34723" w:rsidP="00F34723"/>
          <w:p w14:paraId="638A7CBD" w14:textId="23214281" w:rsidR="00F34723" w:rsidRPr="002B21F0" w:rsidRDefault="00F34723" w:rsidP="00F34723"/>
        </w:tc>
        <w:tc>
          <w:tcPr>
            <w:tcW w:w="2624" w:type="dxa"/>
          </w:tcPr>
          <w:p w14:paraId="52E03966" w14:textId="12C0E923" w:rsidR="00F34723" w:rsidRPr="002B21F0" w:rsidRDefault="00F34723" w:rsidP="00F34723">
            <w:pPr>
              <w:rPr>
                <w:rFonts w:eastAsia="Times New Roman" w:cs="Calibri"/>
                <w:color w:val="222222"/>
                <w:lang w:eastAsia="en-IE"/>
              </w:rPr>
            </w:pPr>
            <w:r w:rsidRPr="002B21F0">
              <w:rPr>
                <w:rFonts w:eastAsia="Times New Roman" w:cs="Calibri"/>
                <w:color w:val="222222"/>
                <w:lang w:eastAsia="en-IE"/>
              </w:rPr>
              <w:t>Child makes a disclosure to a member of staff</w:t>
            </w:r>
          </w:p>
        </w:tc>
        <w:tc>
          <w:tcPr>
            <w:tcW w:w="6946" w:type="dxa"/>
          </w:tcPr>
          <w:p w14:paraId="0D7ECDE6" w14:textId="77777777" w:rsidR="00F34723" w:rsidRDefault="004F0F92" w:rsidP="00F34723">
            <w:pPr>
              <w:pStyle w:val="ListParagraph"/>
              <w:numPr>
                <w:ilvl w:val="0"/>
                <w:numId w:val="6"/>
              </w:numPr>
              <w:ind w:left="318" w:hanging="283"/>
              <w:rPr>
                <w:rFonts w:eastAsia="Times New Roman" w:cs="Calibri"/>
                <w:color w:val="222222"/>
                <w:lang w:eastAsia="en-IE"/>
              </w:rPr>
            </w:pPr>
            <w:r w:rsidRPr="004F0F92">
              <w:rPr>
                <w:rFonts w:eastAsia="Times New Roman" w:cs="Calibri"/>
                <w:color w:val="222222"/>
                <w:lang w:eastAsia="en-IE"/>
              </w:rPr>
              <w:t>Staff will participate in Child Protection Training and be familiar with the Mayo County Council Child Protection Policy and Child Safeguarding Statement.</w:t>
            </w:r>
          </w:p>
          <w:p w14:paraId="7F06D69E" w14:textId="6EC4C4B2" w:rsidR="00775AE2" w:rsidRPr="002B21F0" w:rsidRDefault="00775AE2" w:rsidP="00F34723">
            <w:pPr>
              <w:pStyle w:val="ListParagraph"/>
              <w:numPr>
                <w:ilvl w:val="0"/>
                <w:numId w:val="6"/>
              </w:numPr>
              <w:ind w:left="318" w:hanging="283"/>
              <w:rPr>
                <w:rFonts w:eastAsia="Times New Roman" w:cs="Calibri"/>
                <w:color w:val="222222"/>
                <w:lang w:eastAsia="en-IE"/>
              </w:rPr>
            </w:pPr>
            <w:r w:rsidRPr="00775AE2">
              <w:rPr>
                <w:rFonts w:eastAsia="Times New Roman" w:cs="Calibri"/>
                <w:color w:val="222222"/>
                <w:lang w:eastAsia="en-IE"/>
              </w:rPr>
              <w:t>All personnel are provided with procedures for the reporting of child protection or welfare concerns in a timely manner to Designated Liaison Person/</w:t>
            </w:r>
            <w:proofErr w:type="spellStart"/>
            <w:r w:rsidRPr="00775AE2">
              <w:rPr>
                <w:rFonts w:eastAsia="Times New Roman" w:cs="Calibri"/>
                <w:color w:val="222222"/>
                <w:lang w:eastAsia="en-IE"/>
              </w:rPr>
              <w:t>Tusla</w:t>
            </w:r>
            <w:proofErr w:type="spellEnd"/>
            <w:r w:rsidRPr="00775AE2">
              <w:rPr>
                <w:rFonts w:eastAsia="Times New Roman" w:cs="Calibri"/>
                <w:color w:val="222222"/>
                <w:lang w:eastAsia="en-IE"/>
              </w:rPr>
              <w:t>/Gardai through the Council’s Child protection policy. Including information on the role and responsibilities of the Designated Liaison Person (DLP) and Deputy Designated Liaison Person.</w:t>
            </w:r>
          </w:p>
        </w:tc>
      </w:tr>
      <w:tr w:rsidR="00F34723" w:rsidRPr="002B21F0" w14:paraId="65EC70CB" w14:textId="77777777" w:rsidTr="006516F2">
        <w:tc>
          <w:tcPr>
            <w:tcW w:w="495" w:type="dxa"/>
          </w:tcPr>
          <w:p w14:paraId="610B5950" w14:textId="4F5675E9" w:rsidR="00F34723" w:rsidRPr="002B21F0" w:rsidRDefault="00F34723" w:rsidP="00F34723">
            <w:r w:rsidRPr="002B21F0">
              <w:rPr>
                <w:rFonts w:eastAsia="Times New Roman" w:cs="Calibri"/>
                <w:color w:val="222222"/>
                <w:lang w:eastAsia="en-IE"/>
              </w:rPr>
              <w:t xml:space="preserve"> </w:t>
            </w:r>
            <w:r w:rsidR="000648BD" w:rsidRPr="002B21F0">
              <w:rPr>
                <w:rFonts w:eastAsia="Times New Roman" w:cs="Calibri"/>
                <w:color w:val="222222"/>
                <w:lang w:eastAsia="en-IE"/>
              </w:rPr>
              <w:t>6.</w:t>
            </w:r>
          </w:p>
        </w:tc>
        <w:tc>
          <w:tcPr>
            <w:tcW w:w="2624" w:type="dxa"/>
          </w:tcPr>
          <w:p w14:paraId="0B6E351F" w14:textId="7A0B3A48" w:rsidR="00F34723" w:rsidRPr="002B21F0" w:rsidRDefault="00F34723" w:rsidP="00F34723">
            <w:r w:rsidRPr="002B21F0">
              <w:rPr>
                <w:rFonts w:eastAsia="Times New Roman" w:cs="Calibri"/>
                <w:color w:val="222222"/>
                <w:lang w:eastAsia="en-IE"/>
              </w:rPr>
              <w:t xml:space="preserve">Receipt of complaints of alleged child abuse where a member of Mayo County Council staff or </w:t>
            </w:r>
            <w:r w:rsidR="00F30D53" w:rsidRPr="002B21F0">
              <w:rPr>
                <w:rFonts w:eastAsia="Times New Roman" w:cs="Calibri"/>
                <w:color w:val="222222"/>
                <w:lang w:eastAsia="en-IE"/>
              </w:rPr>
              <w:t xml:space="preserve">freelance </w:t>
            </w:r>
            <w:r w:rsidR="004F0F92">
              <w:rPr>
                <w:rFonts w:eastAsia="Times New Roman" w:cs="Calibri"/>
                <w:color w:val="222222"/>
                <w:lang w:eastAsia="en-IE"/>
              </w:rPr>
              <w:t>contractor</w:t>
            </w:r>
            <w:r w:rsidR="00F30D53" w:rsidRPr="002B21F0">
              <w:rPr>
                <w:rFonts w:eastAsia="Times New Roman" w:cs="Calibri"/>
                <w:color w:val="222222"/>
                <w:lang w:eastAsia="en-IE"/>
              </w:rPr>
              <w:t xml:space="preserve"> </w:t>
            </w:r>
            <w:r w:rsidRPr="002B21F0">
              <w:rPr>
                <w:rFonts w:eastAsia="Times New Roman" w:cs="Calibri"/>
                <w:color w:val="222222"/>
                <w:lang w:eastAsia="en-IE"/>
              </w:rPr>
              <w:t>is the alleged perpetrator.</w:t>
            </w:r>
          </w:p>
        </w:tc>
        <w:tc>
          <w:tcPr>
            <w:tcW w:w="6946" w:type="dxa"/>
          </w:tcPr>
          <w:p w14:paraId="2AF3C68E" w14:textId="77777777" w:rsidR="005215DA" w:rsidRDefault="008173AE" w:rsidP="008173AE">
            <w:pPr>
              <w:pStyle w:val="ListParagraph"/>
              <w:numPr>
                <w:ilvl w:val="0"/>
                <w:numId w:val="22"/>
              </w:numPr>
              <w:ind w:left="316" w:hanging="316"/>
            </w:pPr>
            <w:r w:rsidRPr="008173AE">
              <w:t xml:space="preserve">Provision for the safe recruitment and selection of workers and contractors including procedure for Garda Vetting. </w:t>
            </w:r>
          </w:p>
          <w:p w14:paraId="187F9A13" w14:textId="7F95A54F" w:rsidR="008173AE" w:rsidRDefault="008173AE" w:rsidP="008173AE">
            <w:pPr>
              <w:pStyle w:val="ListParagraph"/>
              <w:numPr>
                <w:ilvl w:val="0"/>
                <w:numId w:val="22"/>
              </w:numPr>
              <w:ind w:left="316" w:hanging="316"/>
            </w:pPr>
            <w:r w:rsidRPr="008173AE">
              <w:t>The likelihood of staff/contractors being on their own with a child is very low.</w:t>
            </w:r>
          </w:p>
          <w:p w14:paraId="1789A701" w14:textId="77777777" w:rsidR="008173AE" w:rsidRDefault="00F34723" w:rsidP="00F34723">
            <w:pPr>
              <w:ind w:left="311" w:hanging="284"/>
            </w:pPr>
            <w:r w:rsidRPr="002B21F0">
              <w:t xml:space="preserve">•   </w:t>
            </w:r>
            <w:r w:rsidR="008173AE">
              <w:t xml:space="preserve"> </w:t>
            </w:r>
            <w:r w:rsidR="008173AE" w:rsidRPr="008173AE">
              <w:t>All personnel are provided with procedures for the reporting of child protection or welfare concerns in a timely manner to Designated Liaison Person/</w:t>
            </w:r>
            <w:proofErr w:type="spellStart"/>
            <w:r w:rsidR="008173AE" w:rsidRPr="008173AE">
              <w:t>Tusla</w:t>
            </w:r>
            <w:proofErr w:type="spellEnd"/>
            <w:r w:rsidR="008173AE" w:rsidRPr="008173AE">
              <w:t>/Gardai through the Council’s Child protection policy. Including information on the role and responsibilities of the Designated Liaison Person (DLP) and Deputy Designated Liaison Person.</w:t>
            </w:r>
          </w:p>
          <w:p w14:paraId="2F640A48" w14:textId="4DAA40ED" w:rsidR="00F34723" w:rsidRPr="002B21F0" w:rsidRDefault="00F34723" w:rsidP="00F34723">
            <w:pPr>
              <w:ind w:left="311" w:hanging="284"/>
            </w:pPr>
            <w:r w:rsidRPr="002B21F0">
              <w:t>•   Internal disciplinary processes are in place where the issue</w:t>
            </w:r>
          </w:p>
          <w:p w14:paraId="1DF89EAF" w14:textId="240A5B36" w:rsidR="00F30D53" w:rsidRPr="002B21F0" w:rsidRDefault="00F34723" w:rsidP="00B51ED9">
            <w:pPr>
              <w:ind w:left="311" w:hanging="284"/>
            </w:pPr>
            <w:r w:rsidRPr="002B21F0">
              <w:t xml:space="preserve">     concerns an employee.</w:t>
            </w:r>
          </w:p>
        </w:tc>
      </w:tr>
      <w:tr w:rsidR="00F34723" w:rsidRPr="002B21F0" w14:paraId="16C1CD1B" w14:textId="77777777" w:rsidTr="00A36B7A">
        <w:trPr>
          <w:trHeight w:val="845"/>
        </w:trPr>
        <w:tc>
          <w:tcPr>
            <w:tcW w:w="495" w:type="dxa"/>
          </w:tcPr>
          <w:p w14:paraId="3F5EDC4F" w14:textId="78D9E0F5" w:rsidR="00F34723" w:rsidRPr="002B21F0" w:rsidRDefault="00A36B7A" w:rsidP="00F34723">
            <w:r>
              <w:t>7.</w:t>
            </w:r>
          </w:p>
          <w:p w14:paraId="09A1DD02" w14:textId="77777777" w:rsidR="00F34723" w:rsidRPr="002B21F0" w:rsidRDefault="00F34723" w:rsidP="00F34723"/>
          <w:p w14:paraId="51A26F54" w14:textId="77777777" w:rsidR="00F34723" w:rsidRPr="002B21F0" w:rsidRDefault="00F34723" w:rsidP="00F34723"/>
          <w:p w14:paraId="0E8B7636" w14:textId="77777777" w:rsidR="00F34723" w:rsidRPr="002B21F0" w:rsidRDefault="00F34723" w:rsidP="00F34723"/>
          <w:p w14:paraId="3972E38E" w14:textId="172CBD54" w:rsidR="00F34723" w:rsidRPr="002B21F0" w:rsidRDefault="00F34723" w:rsidP="00F34723"/>
        </w:tc>
        <w:tc>
          <w:tcPr>
            <w:tcW w:w="2624" w:type="dxa"/>
          </w:tcPr>
          <w:p w14:paraId="07908998" w14:textId="0EBB1946" w:rsidR="00F34723" w:rsidRPr="002B21F0" w:rsidRDefault="00F34723" w:rsidP="00F34723">
            <w:r w:rsidRPr="002B21F0">
              <w:t xml:space="preserve">Incident of inappropriate behaviour by a grant beneficiary </w:t>
            </w:r>
          </w:p>
        </w:tc>
        <w:tc>
          <w:tcPr>
            <w:tcW w:w="6946" w:type="dxa"/>
          </w:tcPr>
          <w:p w14:paraId="4EFB38E0" w14:textId="3E46C7EE" w:rsidR="00F34723" w:rsidRPr="002B21F0" w:rsidRDefault="00F34723" w:rsidP="00A36B7A">
            <w:pPr>
              <w:pStyle w:val="ListParagraph"/>
              <w:numPr>
                <w:ilvl w:val="0"/>
                <w:numId w:val="4"/>
              </w:numPr>
              <w:ind w:left="318" w:hanging="283"/>
            </w:pPr>
            <w:r w:rsidRPr="002B21F0">
              <w:t>Organisations</w:t>
            </w:r>
            <w:r w:rsidR="00A36B7A">
              <w:t>/Individual in receipt of funding from Mayo County Council Arts Service must confirm that they have appropriate</w:t>
            </w:r>
            <w:r w:rsidRPr="002B21F0">
              <w:t xml:space="preserve"> </w:t>
            </w:r>
            <w:r w:rsidR="00A36B7A">
              <w:t>Child Protection Policies</w:t>
            </w:r>
            <w:r w:rsidR="005215DA">
              <w:t xml:space="preserve"> in place</w:t>
            </w:r>
            <w:r w:rsidRPr="002B21F0">
              <w:t xml:space="preserve">. </w:t>
            </w:r>
          </w:p>
        </w:tc>
      </w:tr>
      <w:tr w:rsidR="00F34723" w:rsidRPr="002B21F0" w14:paraId="3066CBCB" w14:textId="77777777" w:rsidTr="006516F2">
        <w:tc>
          <w:tcPr>
            <w:tcW w:w="495" w:type="dxa"/>
          </w:tcPr>
          <w:p w14:paraId="1A142763" w14:textId="3B269958" w:rsidR="00F34723" w:rsidRPr="002B21F0" w:rsidRDefault="00A36B7A" w:rsidP="00F34723">
            <w:r>
              <w:lastRenderedPageBreak/>
              <w:t>8</w:t>
            </w:r>
            <w:r w:rsidR="000648BD" w:rsidRPr="002B21F0">
              <w:t>.</w:t>
            </w:r>
          </w:p>
        </w:tc>
        <w:tc>
          <w:tcPr>
            <w:tcW w:w="2624" w:type="dxa"/>
          </w:tcPr>
          <w:p w14:paraId="1237C155" w14:textId="07E8ED2E" w:rsidR="00F34723" w:rsidRPr="002B21F0" w:rsidRDefault="00F34723" w:rsidP="00F34723">
            <w:r w:rsidRPr="002B21F0">
              <w:t>Unsanctioned circulation of photographs featuring children</w:t>
            </w:r>
          </w:p>
        </w:tc>
        <w:tc>
          <w:tcPr>
            <w:tcW w:w="6946" w:type="dxa"/>
          </w:tcPr>
          <w:p w14:paraId="5D2F7D89" w14:textId="776C7742" w:rsidR="00F34723" w:rsidRDefault="00F34723" w:rsidP="00F34723">
            <w:pPr>
              <w:pStyle w:val="ListParagraph"/>
              <w:numPr>
                <w:ilvl w:val="0"/>
                <w:numId w:val="3"/>
              </w:numPr>
              <w:ind w:left="318" w:hanging="283"/>
            </w:pPr>
            <w:r w:rsidRPr="002B21F0">
              <w:t>Mayo County Council’s Child Protection Policy includes clear procedures for taking and circulating photographs of children</w:t>
            </w:r>
            <w:r w:rsidR="00A36B7A">
              <w:t xml:space="preserve"> and relevant consents required</w:t>
            </w:r>
            <w:r w:rsidRPr="002B21F0">
              <w:t xml:space="preserve">. </w:t>
            </w:r>
            <w:r w:rsidRPr="002B21F0">
              <w:tab/>
            </w:r>
          </w:p>
          <w:p w14:paraId="00008E7C" w14:textId="534E8FA1" w:rsidR="00F34723" w:rsidRPr="002B21F0" w:rsidRDefault="005215DA" w:rsidP="00A36B7A">
            <w:pPr>
              <w:pStyle w:val="ListParagraph"/>
              <w:numPr>
                <w:ilvl w:val="0"/>
                <w:numId w:val="3"/>
              </w:numPr>
              <w:ind w:left="318" w:hanging="283"/>
            </w:pPr>
            <w:r>
              <w:t xml:space="preserve">Use of photographs is limited to specific use and for specific purpose.  </w:t>
            </w:r>
          </w:p>
        </w:tc>
      </w:tr>
      <w:tr w:rsidR="00F34723" w:rsidRPr="002B21F0" w14:paraId="5421DEAA" w14:textId="77777777" w:rsidTr="006516F2">
        <w:tc>
          <w:tcPr>
            <w:tcW w:w="495" w:type="dxa"/>
          </w:tcPr>
          <w:p w14:paraId="41FDB0D5" w14:textId="61E02D74" w:rsidR="00F34723" w:rsidRPr="002B21F0" w:rsidRDefault="00F34723" w:rsidP="00F34723">
            <w:r w:rsidRPr="002B21F0">
              <w:rPr>
                <w:rFonts w:eastAsia="Times New Roman" w:cs="Calibri"/>
                <w:color w:val="222222"/>
                <w:lang w:eastAsia="en-IE"/>
              </w:rPr>
              <w:t xml:space="preserve"> </w:t>
            </w:r>
            <w:r w:rsidR="00A36B7A">
              <w:rPr>
                <w:rFonts w:eastAsia="Times New Roman" w:cs="Calibri"/>
                <w:color w:val="222222"/>
                <w:lang w:eastAsia="en-IE"/>
              </w:rPr>
              <w:t>9</w:t>
            </w:r>
            <w:r w:rsidR="000648BD" w:rsidRPr="002B21F0">
              <w:rPr>
                <w:rFonts w:eastAsia="Times New Roman" w:cs="Calibri"/>
                <w:color w:val="222222"/>
                <w:lang w:eastAsia="en-IE"/>
              </w:rPr>
              <w:t>.</w:t>
            </w:r>
          </w:p>
        </w:tc>
        <w:tc>
          <w:tcPr>
            <w:tcW w:w="2624" w:type="dxa"/>
          </w:tcPr>
          <w:p w14:paraId="3C75C51A" w14:textId="7C2AA9EA" w:rsidR="00F34723" w:rsidRPr="002B21F0" w:rsidRDefault="00F34723" w:rsidP="00F34723">
            <w:r w:rsidRPr="002B21F0">
              <w:rPr>
                <w:rFonts w:eastAsia="Times New Roman" w:cs="Calibri"/>
                <w:color w:val="222222"/>
                <w:lang w:eastAsia="en-IE"/>
              </w:rPr>
              <w:t>Receipt of complaint of alleged child abuse where a parent, guardian, support worker or teacher is the alleged perpetrator.</w:t>
            </w:r>
          </w:p>
        </w:tc>
        <w:tc>
          <w:tcPr>
            <w:tcW w:w="6946" w:type="dxa"/>
          </w:tcPr>
          <w:p w14:paraId="0D175B9A" w14:textId="74392D89" w:rsidR="00F34723" w:rsidRPr="002B21F0" w:rsidRDefault="00A36B7A" w:rsidP="00A36B7A">
            <w:pPr>
              <w:pStyle w:val="ListParagraph"/>
              <w:numPr>
                <w:ilvl w:val="0"/>
                <w:numId w:val="22"/>
              </w:numPr>
              <w:ind w:left="316" w:hanging="316"/>
            </w:pPr>
            <w:r w:rsidRPr="00A36B7A">
              <w:rPr>
                <w:rFonts w:eastAsia="Times New Roman" w:cs="Calibri"/>
                <w:color w:val="222222"/>
                <w:lang w:eastAsia="en-IE"/>
              </w:rPr>
              <w:t xml:space="preserve">All personnel are provided with procedures for the reporting of child   protection or welfare concerns in a timely manner to Designated </w:t>
            </w:r>
            <w:r w:rsidR="005215DA" w:rsidRPr="00A36B7A">
              <w:rPr>
                <w:rFonts w:eastAsia="Times New Roman" w:cs="Calibri"/>
                <w:color w:val="222222"/>
                <w:lang w:eastAsia="en-IE"/>
              </w:rPr>
              <w:t>Liaison Person</w:t>
            </w:r>
            <w:r w:rsidRPr="00A36B7A">
              <w:rPr>
                <w:rFonts w:eastAsia="Times New Roman" w:cs="Calibri"/>
                <w:color w:val="222222"/>
                <w:lang w:eastAsia="en-IE"/>
              </w:rPr>
              <w:t>/</w:t>
            </w:r>
            <w:proofErr w:type="spellStart"/>
            <w:r w:rsidRPr="00A36B7A">
              <w:rPr>
                <w:rFonts w:eastAsia="Times New Roman" w:cs="Calibri"/>
                <w:color w:val="222222"/>
                <w:lang w:eastAsia="en-IE"/>
              </w:rPr>
              <w:t>Tusla</w:t>
            </w:r>
            <w:proofErr w:type="spellEnd"/>
            <w:r w:rsidRPr="00A36B7A">
              <w:rPr>
                <w:rFonts w:eastAsia="Times New Roman" w:cs="Calibri"/>
                <w:color w:val="222222"/>
                <w:lang w:eastAsia="en-IE"/>
              </w:rPr>
              <w:t>/Gardai through the Council’s Child protection policy. Including information on the role and responsibilities of the Designated Liaison Person (DLP) and Deputy Designated Liaison Person.</w:t>
            </w:r>
          </w:p>
        </w:tc>
      </w:tr>
      <w:tr w:rsidR="000648BD" w:rsidRPr="002B21F0" w14:paraId="214AFF47" w14:textId="77777777" w:rsidTr="006516F2">
        <w:tc>
          <w:tcPr>
            <w:tcW w:w="495" w:type="dxa"/>
          </w:tcPr>
          <w:p w14:paraId="7C1FB53B" w14:textId="4ED8D224" w:rsidR="000648BD" w:rsidRPr="002B21F0" w:rsidRDefault="00A36B7A" w:rsidP="00F34723">
            <w:pPr>
              <w:rPr>
                <w:rFonts w:eastAsia="Times New Roman" w:cs="Calibri"/>
                <w:color w:val="222222"/>
                <w:lang w:eastAsia="en-IE"/>
              </w:rPr>
            </w:pPr>
            <w:r>
              <w:rPr>
                <w:rFonts w:eastAsia="Times New Roman" w:cs="Calibri"/>
                <w:color w:val="222222"/>
                <w:lang w:eastAsia="en-IE"/>
              </w:rPr>
              <w:t>10</w:t>
            </w:r>
            <w:r w:rsidR="000648BD" w:rsidRPr="002B21F0">
              <w:rPr>
                <w:rFonts w:eastAsia="Times New Roman" w:cs="Calibri"/>
                <w:color w:val="222222"/>
                <w:lang w:eastAsia="en-IE"/>
              </w:rPr>
              <w:t>.</w:t>
            </w:r>
          </w:p>
          <w:p w14:paraId="1836DA62" w14:textId="77777777" w:rsidR="000648BD" w:rsidRPr="002B21F0" w:rsidRDefault="000648BD" w:rsidP="00F34723">
            <w:pPr>
              <w:rPr>
                <w:rFonts w:eastAsia="Times New Roman" w:cs="Calibri"/>
                <w:color w:val="222222"/>
                <w:lang w:eastAsia="en-IE"/>
              </w:rPr>
            </w:pPr>
          </w:p>
          <w:p w14:paraId="27BB423C" w14:textId="6778969C" w:rsidR="000648BD" w:rsidRPr="002B21F0" w:rsidRDefault="000648BD" w:rsidP="00F34723">
            <w:pPr>
              <w:rPr>
                <w:rFonts w:eastAsia="Times New Roman" w:cs="Calibri"/>
                <w:color w:val="222222"/>
                <w:lang w:eastAsia="en-IE"/>
              </w:rPr>
            </w:pPr>
          </w:p>
        </w:tc>
        <w:tc>
          <w:tcPr>
            <w:tcW w:w="2624" w:type="dxa"/>
          </w:tcPr>
          <w:p w14:paraId="0586AB71" w14:textId="77777777" w:rsidR="000648BD" w:rsidRPr="002B21F0" w:rsidRDefault="000648BD" w:rsidP="000648BD">
            <w:pPr>
              <w:autoSpaceDE w:val="0"/>
              <w:autoSpaceDN w:val="0"/>
              <w:adjustRightInd w:val="0"/>
              <w:rPr>
                <w:rFonts w:cs="Calibri"/>
                <w:color w:val="0D0D0D"/>
              </w:rPr>
            </w:pPr>
            <w:r w:rsidRPr="002B21F0">
              <w:rPr>
                <w:rFonts w:cs="Calibri"/>
                <w:color w:val="0D0D0D"/>
              </w:rPr>
              <w:t>A suspicion of child abuse</w:t>
            </w:r>
          </w:p>
          <w:p w14:paraId="1A6BBE02" w14:textId="77777777" w:rsidR="000648BD" w:rsidRPr="002B21F0" w:rsidRDefault="000648BD" w:rsidP="000648BD">
            <w:pPr>
              <w:autoSpaceDE w:val="0"/>
              <w:autoSpaceDN w:val="0"/>
              <w:adjustRightInd w:val="0"/>
              <w:rPr>
                <w:rFonts w:cs="Calibri"/>
                <w:color w:val="0D0D0D"/>
              </w:rPr>
            </w:pPr>
            <w:r w:rsidRPr="002B21F0">
              <w:rPr>
                <w:rFonts w:cs="Calibri"/>
                <w:color w:val="0D0D0D"/>
              </w:rPr>
              <w:t>is determined by a</w:t>
            </w:r>
          </w:p>
          <w:p w14:paraId="32650FCB" w14:textId="77777777" w:rsidR="000648BD" w:rsidRPr="002B21F0" w:rsidRDefault="000648BD" w:rsidP="000648BD">
            <w:pPr>
              <w:autoSpaceDE w:val="0"/>
              <w:autoSpaceDN w:val="0"/>
              <w:adjustRightInd w:val="0"/>
              <w:rPr>
                <w:rFonts w:cs="Calibri"/>
                <w:color w:val="0D0D0D"/>
              </w:rPr>
            </w:pPr>
            <w:r w:rsidRPr="002B21F0">
              <w:rPr>
                <w:rFonts w:cs="Calibri"/>
                <w:color w:val="0D0D0D"/>
              </w:rPr>
              <w:t>member of staff.</w:t>
            </w:r>
          </w:p>
          <w:p w14:paraId="55E8B490" w14:textId="77777777" w:rsidR="000648BD" w:rsidRPr="002B21F0" w:rsidRDefault="000648BD" w:rsidP="00F34723">
            <w:pPr>
              <w:rPr>
                <w:rFonts w:eastAsia="Times New Roman" w:cs="Calibri"/>
                <w:color w:val="222222"/>
                <w:lang w:eastAsia="en-IE"/>
              </w:rPr>
            </w:pPr>
          </w:p>
        </w:tc>
        <w:tc>
          <w:tcPr>
            <w:tcW w:w="6946" w:type="dxa"/>
          </w:tcPr>
          <w:p w14:paraId="5B63DE10" w14:textId="5ED3D4C0" w:rsidR="000648BD" w:rsidRPr="002B21F0" w:rsidRDefault="00A36B7A" w:rsidP="000648BD">
            <w:pPr>
              <w:pStyle w:val="ListParagraph"/>
              <w:numPr>
                <w:ilvl w:val="0"/>
                <w:numId w:val="16"/>
              </w:numPr>
              <w:ind w:left="311" w:hanging="311"/>
              <w:rPr>
                <w:rFonts w:eastAsia="Times New Roman" w:cs="Calibri"/>
                <w:color w:val="222222"/>
                <w:lang w:eastAsia="en-IE"/>
              </w:rPr>
            </w:pPr>
            <w:r w:rsidRPr="00A36B7A">
              <w:rPr>
                <w:rFonts w:eastAsia="Times New Roman" w:cs="Calibri"/>
                <w:color w:val="222222"/>
                <w:lang w:eastAsia="en-IE"/>
              </w:rPr>
              <w:t xml:space="preserve">All personnel are provided with procedures for the reporting of child   protection or welfare concerns in a timely manner to Designated </w:t>
            </w:r>
            <w:r w:rsidR="005215DA" w:rsidRPr="00A36B7A">
              <w:rPr>
                <w:rFonts w:eastAsia="Times New Roman" w:cs="Calibri"/>
                <w:color w:val="222222"/>
                <w:lang w:eastAsia="en-IE"/>
              </w:rPr>
              <w:t>Liaison Person</w:t>
            </w:r>
            <w:r w:rsidRPr="00A36B7A">
              <w:rPr>
                <w:rFonts w:eastAsia="Times New Roman" w:cs="Calibri"/>
                <w:color w:val="222222"/>
                <w:lang w:eastAsia="en-IE"/>
              </w:rPr>
              <w:t>/</w:t>
            </w:r>
            <w:proofErr w:type="spellStart"/>
            <w:r w:rsidRPr="00A36B7A">
              <w:rPr>
                <w:rFonts w:eastAsia="Times New Roman" w:cs="Calibri"/>
                <w:color w:val="222222"/>
                <w:lang w:eastAsia="en-IE"/>
              </w:rPr>
              <w:t>Tusla</w:t>
            </w:r>
            <w:proofErr w:type="spellEnd"/>
            <w:r w:rsidRPr="00A36B7A">
              <w:rPr>
                <w:rFonts w:eastAsia="Times New Roman" w:cs="Calibri"/>
                <w:color w:val="222222"/>
                <w:lang w:eastAsia="en-IE"/>
              </w:rPr>
              <w:t>/Gardai through the Council’s Child protection policy. Including information on the role and responsibilities of the Designated Liaison Person (DLP) and Deputy Designated Liaison Person.</w:t>
            </w:r>
          </w:p>
        </w:tc>
      </w:tr>
      <w:tr w:rsidR="007254E3" w:rsidRPr="002B21F0" w14:paraId="2B49FD6E" w14:textId="77777777" w:rsidTr="006516F2">
        <w:tc>
          <w:tcPr>
            <w:tcW w:w="495" w:type="dxa"/>
          </w:tcPr>
          <w:p w14:paraId="2D07C188" w14:textId="3F33442D" w:rsidR="007254E3" w:rsidRPr="002B21F0" w:rsidRDefault="00A36B7A" w:rsidP="00F34723">
            <w:r>
              <w:t>11.</w:t>
            </w:r>
          </w:p>
          <w:p w14:paraId="7692B0AC" w14:textId="77777777" w:rsidR="007254E3" w:rsidRPr="002B21F0" w:rsidRDefault="007254E3" w:rsidP="00F34723"/>
          <w:p w14:paraId="6B0B9A4E" w14:textId="77777777" w:rsidR="007254E3" w:rsidRPr="002B21F0" w:rsidRDefault="007254E3" w:rsidP="00F34723"/>
          <w:p w14:paraId="345F789E" w14:textId="74909E08" w:rsidR="007254E3" w:rsidRPr="002B21F0" w:rsidRDefault="007254E3" w:rsidP="00F34723"/>
        </w:tc>
        <w:tc>
          <w:tcPr>
            <w:tcW w:w="2624" w:type="dxa"/>
          </w:tcPr>
          <w:p w14:paraId="4DA3077C" w14:textId="29EEA19D" w:rsidR="007254E3" w:rsidRPr="002B21F0" w:rsidRDefault="00E2683A" w:rsidP="00F34723">
            <w:r w:rsidRPr="002B21F0">
              <w:t>Partner venues</w:t>
            </w:r>
            <w:r w:rsidR="00F30D53" w:rsidRPr="002B21F0">
              <w:t xml:space="preserve"> or organisations</w:t>
            </w:r>
          </w:p>
        </w:tc>
        <w:tc>
          <w:tcPr>
            <w:tcW w:w="6946" w:type="dxa"/>
          </w:tcPr>
          <w:p w14:paraId="026301D5" w14:textId="226343EC" w:rsidR="00F30D53" w:rsidRPr="002B21F0" w:rsidRDefault="005215DA" w:rsidP="005215DA">
            <w:pPr>
              <w:pStyle w:val="ListParagraph"/>
              <w:numPr>
                <w:ilvl w:val="0"/>
                <w:numId w:val="22"/>
              </w:numPr>
              <w:ind w:left="316" w:hanging="283"/>
            </w:pPr>
            <w:r w:rsidRPr="005215DA">
              <w:rPr>
                <w:lang w:val="en-IE"/>
              </w:rPr>
              <w:t>Organisations, groups and artists supported by Mayo County Council Arts Service, or funded through schemes and initiatives managed on behalf of third parties, who work with children will be required to acknowledge compliance with the Children First Act 2015 and Children First National Guidance 2017.</w:t>
            </w:r>
          </w:p>
        </w:tc>
      </w:tr>
    </w:tbl>
    <w:p w14:paraId="5D0A24E5" w14:textId="77777777" w:rsidR="005215DA" w:rsidRDefault="005215DA" w:rsidP="00F56170">
      <w:pPr>
        <w:rPr>
          <w:b/>
        </w:rPr>
      </w:pPr>
    </w:p>
    <w:p w14:paraId="3660E814" w14:textId="33B48E4E" w:rsidR="00A953AA" w:rsidRPr="00F56170" w:rsidRDefault="00A953AA" w:rsidP="00F56170">
      <w:pPr>
        <w:pStyle w:val="ListParagraph"/>
        <w:numPr>
          <w:ilvl w:val="0"/>
          <w:numId w:val="1"/>
        </w:numPr>
        <w:rPr>
          <w:b/>
        </w:rPr>
      </w:pPr>
      <w:r w:rsidRPr="00F56170">
        <w:rPr>
          <w:b/>
        </w:rPr>
        <w:t>Procedures</w:t>
      </w:r>
    </w:p>
    <w:p w14:paraId="5BF335A1" w14:textId="77777777" w:rsidR="00C14D6F" w:rsidRDefault="00A953AA" w:rsidP="00636C07">
      <w:pPr>
        <w:rPr>
          <w:i/>
        </w:rPr>
      </w:pPr>
      <w:r w:rsidRPr="002B21F0">
        <w:t xml:space="preserve">Our Child Safeguarding Statement has been developed in line with requirements under the Children First Act 2015, the </w:t>
      </w:r>
      <w:r w:rsidRPr="002B21F0">
        <w:rPr>
          <w:i/>
        </w:rPr>
        <w:t>Children First: National Guidance</w:t>
      </w:r>
      <w:r w:rsidRPr="002B21F0">
        <w:t xml:space="preserve">, and </w:t>
      </w:r>
      <w:proofErr w:type="spellStart"/>
      <w:r w:rsidRPr="002B21F0">
        <w:rPr>
          <w:i/>
        </w:rPr>
        <w:t>Tusla’s</w:t>
      </w:r>
      <w:proofErr w:type="spellEnd"/>
      <w:r w:rsidRPr="002B21F0">
        <w:rPr>
          <w:i/>
        </w:rPr>
        <w:t xml:space="preserve"> Child Safeguarding: A Guide for Policy, Procedures and Practice. </w:t>
      </w:r>
    </w:p>
    <w:p w14:paraId="55AAF5CD" w14:textId="6EB97610" w:rsidR="00636C07" w:rsidRPr="002B21F0" w:rsidRDefault="00A953AA" w:rsidP="00636C07">
      <w:r w:rsidRPr="002B21F0">
        <w:t>In addition to the procedures listed in our risk assessment, the following procedures support our intention to safeguard children while availing of our servic</w:t>
      </w:r>
      <w:r w:rsidR="00636C07" w:rsidRPr="002B21F0">
        <w:t>e:</w:t>
      </w:r>
    </w:p>
    <w:p w14:paraId="1AA49EA1"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the management of allegations of abuse or misconduct against workers/volunteers of a child availing of our service;</w:t>
      </w:r>
    </w:p>
    <w:p w14:paraId="38664235" w14:textId="77777777" w:rsidR="00636C07" w:rsidRPr="002B21F0" w:rsidRDefault="00636C07" w:rsidP="000648BD">
      <w:pPr>
        <w:pStyle w:val="ListParagraph"/>
        <w:spacing w:line="240" w:lineRule="auto"/>
        <w:ind w:left="1080"/>
        <w:rPr>
          <w:rFonts w:cstheme="minorHAnsi"/>
        </w:rPr>
      </w:pPr>
    </w:p>
    <w:p w14:paraId="4606BC2D"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the safe recruitment and selection of workers and volunteers to work with children;</w:t>
      </w:r>
    </w:p>
    <w:p w14:paraId="0B6DEAC9" w14:textId="77777777" w:rsidR="00636C07" w:rsidRPr="002B21F0" w:rsidRDefault="00636C07" w:rsidP="000648BD">
      <w:pPr>
        <w:pStyle w:val="ListParagraph"/>
        <w:spacing w:line="240" w:lineRule="auto"/>
        <w:ind w:left="1080"/>
        <w:rPr>
          <w:rFonts w:cstheme="minorHAnsi"/>
        </w:rPr>
      </w:pPr>
    </w:p>
    <w:p w14:paraId="12D4CBBB"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provision of and access to child safeguarding training and information, including the identification of the occurrence of harm;</w:t>
      </w:r>
    </w:p>
    <w:p w14:paraId="08988CF2" w14:textId="77777777" w:rsidR="00636C07" w:rsidRPr="002B21F0" w:rsidRDefault="00636C07" w:rsidP="000648BD">
      <w:pPr>
        <w:pStyle w:val="ListParagraph"/>
        <w:spacing w:line="240" w:lineRule="auto"/>
        <w:ind w:left="1080"/>
        <w:rPr>
          <w:rFonts w:cstheme="minorHAnsi"/>
        </w:rPr>
      </w:pPr>
    </w:p>
    <w:p w14:paraId="5F63C261"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 xml:space="preserve">Procedure for the reporting of child protection or welfare concerns to </w:t>
      </w:r>
      <w:proofErr w:type="spellStart"/>
      <w:r w:rsidRPr="002B21F0">
        <w:rPr>
          <w:rFonts w:cstheme="minorHAnsi"/>
        </w:rPr>
        <w:t>Tusla</w:t>
      </w:r>
      <w:proofErr w:type="spellEnd"/>
      <w:r w:rsidRPr="002B21F0">
        <w:rPr>
          <w:rFonts w:cstheme="minorHAnsi"/>
        </w:rPr>
        <w:t>;</w:t>
      </w:r>
    </w:p>
    <w:p w14:paraId="1124F25C" w14:textId="77777777" w:rsidR="00636C07" w:rsidRPr="002B21F0" w:rsidRDefault="00636C07" w:rsidP="000648BD">
      <w:pPr>
        <w:pStyle w:val="ListParagraph"/>
        <w:spacing w:line="240" w:lineRule="auto"/>
        <w:ind w:left="1080"/>
        <w:rPr>
          <w:rFonts w:cstheme="minorHAnsi"/>
        </w:rPr>
      </w:pPr>
    </w:p>
    <w:p w14:paraId="51727535" w14:textId="77777777"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maintaining a list of the persons (if any) in the relevant service who are mandated persons;</w:t>
      </w:r>
    </w:p>
    <w:p w14:paraId="2F075E87" w14:textId="77777777" w:rsidR="00636C07" w:rsidRPr="002B21F0" w:rsidRDefault="00636C07" w:rsidP="000648BD">
      <w:pPr>
        <w:pStyle w:val="ListParagraph"/>
        <w:spacing w:line="240" w:lineRule="auto"/>
        <w:ind w:left="1080"/>
        <w:rPr>
          <w:rFonts w:cstheme="minorHAnsi"/>
        </w:rPr>
      </w:pPr>
    </w:p>
    <w:p w14:paraId="5B4EC4D2" w14:textId="1DF6BA1B" w:rsidR="00636C07" w:rsidRPr="002B21F0" w:rsidRDefault="00636C07" w:rsidP="000648BD">
      <w:pPr>
        <w:pStyle w:val="ListParagraph"/>
        <w:numPr>
          <w:ilvl w:val="0"/>
          <w:numId w:val="13"/>
        </w:numPr>
        <w:autoSpaceDE w:val="0"/>
        <w:autoSpaceDN w:val="0"/>
        <w:adjustRightInd w:val="0"/>
        <w:spacing w:after="0" w:line="240" w:lineRule="auto"/>
        <w:ind w:left="1080"/>
        <w:rPr>
          <w:rFonts w:cstheme="minorHAnsi"/>
        </w:rPr>
      </w:pPr>
      <w:r w:rsidRPr="002B21F0">
        <w:rPr>
          <w:rFonts w:cstheme="minorHAnsi"/>
        </w:rPr>
        <w:t>Procedure for appointing a relevant person.</w:t>
      </w:r>
    </w:p>
    <w:p w14:paraId="1D4E6521" w14:textId="77777777" w:rsidR="00636C07" w:rsidRPr="002B21F0" w:rsidRDefault="00636C07" w:rsidP="00636C07">
      <w:pPr>
        <w:autoSpaceDE w:val="0"/>
        <w:autoSpaceDN w:val="0"/>
        <w:adjustRightInd w:val="0"/>
        <w:spacing w:after="0" w:line="240" w:lineRule="auto"/>
        <w:rPr>
          <w:rFonts w:cstheme="minorHAnsi"/>
        </w:rPr>
      </w:pPr>
    </w:p>
    <w:p w14:paraId="446FEF2D" w14:textId="63EC1095" w:rsidR="006004CA" w:rsidRPr="002B21F0" w:rsidRDefault="00636C07" w:rsidP="00F30D53">
      <w:pPr>
        <w:rPr>
          <w:rFonts w:cstheme="minorHAnsi"/>
        </w:rPr>
      </w:pPr>
      <w:r w:rsidRPr="002B21F0">
        <w:rPr>
          <w:rFonts w:cstheme="minorHAnsi"/>
        </w:rPr>
        <w:t>All procedures listed are available upon request.</w:t>
      </w:r>
    </w:p>
    <w:p w14:paraId="298AD99D" w14:textId="42BAC96B" w:rsidR="000F4572" w:rsidRDefault="000F4572" w:rsidP="000F4572">
      <w:pPr>
        <w:rPr>
          <w:lang w:val="en-IE"/>
        </w:rPr>
      </w:pPr>
    </w:p>
    <w:p w14:paraId="12CDEF5B" w14:textId="0164359A" w:rsidR="005215DA" w:rsidRDefault="005215DA" w:rsidP="000F4572">
      <w:pPr>
        <w:rPr>
          <w:lang w:val="en-IE"/>
        </w:rPr>
      </w:pPr>
    </w:p>
    <w:p w14:paraId="7C69099E" w14:textId="64A2E6D6" w:rsidR="005215DA" w:rsidRDefault="005215DA" w:rsidP="000F4572">
      <w:pPr>
        <w:rPr>
          <w:lang w:val="en-IE"/>
        </w:rPr>
      </w:pPr>
    </w:p>
    <w:p w14:paraId="587E8F76" w14:textId="548A1C2E" w:rsidR="005215DA" w:rsidRDefault="005215DA" w:rsidP="000F4572">
      <w:pPr>
        <w:rPr>
          <w:lang w:val="en-IE"/>
        </w:rPr>
      </w:pPr>
    </w:p>
    <w:p w14:paraId="5167E947" w14:textId="1A6D1718" w:rsidR="005215DA" w:rsidRDefault="005215DA" w:rsidP="000F4572">
      <w:pPr>
        <w:rPr>
          <w:lang w:val="en-IE"/>
        </w:rPr>
      </w:pPr>
    </w:p>
    <w:p w14:paraId="661BC670" w14:textId="77777777" w:rsidR="005215DA" w:rsidRPr="000F4572" w:rsidRDefault="005215DA" w:rsidP="000F4572">
      <w:pPr>
        <w:rPr>
          <w:lang w:val="en-IE"/>
        </w:rPr>
      </w:pPr>
    </w:p>
    <w:p w14:paraId="4ECB26AA" w14:textId="777D2671" w:rsidR="000F4572" w:rsidRPr="000F4572" w:rsidRDefault="000F4572" w:rsidP="000F4572">
      <w:pPr>
        <w:pStyle w:val="ListParagraph"/>
        <w:numPr>
          <w:ilvl w:val="0"/>
          <w:numId w:val="1"/>
        </w:numPr>
        <w:rPr>
          <w:lang w:val="en-IE"/>
        </w:rPr>
      </w:pPr>
      <w:r w:rsidRPr="000F4572">
        <w:rPr>
          <w:b/>
          <w:bCs/>
          <w:lang w:val="en-IE"/>
        </w:rPr>
        <w:lastRenderedPageBreak/>
        <w:t xml:space="preserve">Reporting a Concern </w:t>
      </w:r>
    </w:p>
    <w:p w14:paraId="62971E4C" w14:textId="77777777" w:rsidR="000F4572" w:rsidRPr="000F4572" w:rsidRDefault="000F4572" w:rsidP="000F4572">
      <w:pPr>
        <w:rPr>
          <w:lang w:val="en-IE"/>
        </w:rPr>
      </w:pPr>
      <w:r w:rsidRPr="000F4572">
        <w:rPr>
          <w:lang w:val="en-IE"/>
        </w:rPr>
        <w:t xml:space="preserve">Anyone can report a concern about a child. If you have any concerns about a </w:t>
      </w:r>
      <w:proofErr w:type="gramStart"/>
      <w:r w:rsidRPr="000F4572">
        <w:rPr>
          <w:lang w:val="en-IE"/>
        </w:rPr>
        <w:t>child</w:t>
      </w:r>
      <w:proofErr w:type="gramEnd"/>
      <w:r w:rsidRPr="000F4572">
        <w:rPr>
          <w:lang w:val="en-IE"/>
        </w:rPr>
        <w:t xml:space="preserve"> you should report it to Tulsa. A report can be made in person, by telephone or in writing. </w:t>
      </w:r>
    </w:p>
    <w:p w14:paraId="7A826D56" w14:textId="77777777" w:rsidR="000F4572" w:rsidRDefault="000F4572" w:rsidP="000F4572">
      <w:pPr>
        <w:rPr>
          <w:lang w:val="en-IE"/>
        </w:rPr>
      </w:pPr>
      <w:r w:rsidRPr="000F4572">
        <w:rPr>
          <w:lang w:val="en-IE"/>
        </w:rPr>
        <w:t xml:space="preserve">Any member of the public who has a concern about a child can contact </w:t>
      </w:r>
      <w:proofErr w:type="spellStart"/>
      <w:r w:rsidRPr="000F4572">
        <w:rPr>
          <w:lang w:val="en-IE"/>
        </w:rPr>
        <w:t>Tusla</w:t>
      </w:r>
      <w:proofErr w:type="spellEnd"/>
      <w:r w:rsidRPr="000F4572">
        <w:rPr>
          <w:lang w:val="en-IE"/>
        </w:rPr>
        <w:t xml:space="preserve"> local social work duty service in the area where the child lives for advice about reporting your concern. In the event of any emergency where you think a child is in immediate danger and you cannot get in contact with Tulsa, you should contact </w:t>
      </w:r>
      <w:proofErr w:type="gramStart"/>
      <w:r w:rsidRPr="000F4572">
        <w:rPr>
          <w:lang w:val="en-IE"/>
        </w:rPr>
        <w:t>An</w:t>
      </w:r>
      <w:proofErr w:type="gramEnd"/>
      <w:r w:rsidRPr="000F4572">
        <w:rPr>
          <w:lang w:val="en-IE"/>
        </w:rPr>
        <w:t xml:space="preserve"> Garda Síochána. </w:t>
      </w:r>
    </w:p>
    <w:p w14:paraId="74EB290D" w14:textId="50CD9964" w:rsidR="00A86225" w:rsidRDefault="00A86225" w:rsidP="000F4572">
      <w:r>
        <w:t xml:space="preserve">If you require any further information on the Local Authority’s Policies and Procedures, please contact the Local </w:t>
      </w:r>
      <w:r w:rsidR="00304884">
        <w:t>Authority</w:t>
      </w:r>
      <w:r>
        <w:t xml:space="preserve"> </w:t>
      </w:r>
      <w:r w:rsidR="00304884">
        <w:t>Designated</w:t>
      </w:r>
      <w:r>
        <w:t xml:space="preserve"> Child Protection Liaison </w:t>
      </w:r>
      <w:r w:rsidR="00304884">
        <w:t>Officer</w:t>
      </w:r>
      <w:r>
        <w:t xml:space="preserve"> or Deputy Child Protection Liaison </w:t>
      </w:r>
      <w:r w:rsidR="007F0DE0">
        <w:t>Officer</w:t>
      </w:r>
      <w:r>
        <w:t xml:space="preserve"> named below:</w:t>
      </w:r>
    </w:p>
    <w:p w14:paraId="3881B86E" w14:textId="77777777" w:rsidR="001A0AC0" w:rsidRPr="001A0AC0" w:rsidRDefault="001A0AC0" w:rsidP="001A0AC0">
      <w:pPr>
        <w:spacing w:after="0"/>
        <w:rPr>
          <w:rFonts w:cstheme="minorHAnsi"/>
          <w:lang w:val="en-IE"/>
        </w:rPr>
      </w:pPr>
      <w:r w:rsidRPr="001A0AC0">
        <w:rPr>
          <w:rFonts w:cstheme="minorHAnsi"/>
          <w:lang w:val="en-IE"/>
        </w:rPr>
        <w:t xml:space="preserve">Ms. Olivia Gallagher, Designated Child Protection Liaison Officer </w:t>
      </w:r>
    </w:p>
    <w:p w14:paraId="638D2E19" w14:textId="77777777" w:rsidR="001A0AC0" w:rsidRPr="001A0AC0" w:rsidRDefault="001A0AC0" w:rsidP="001A0AC0">
      <w:pPr>
        <w:spacing w:after="0"/>
        <w:rPr>
          <w:rFonts w:cstheme="minorHAnsi"/>
          <w:lang w:val="en-IE"/>
        </w:rPr>
      </w:pPr>
      <w:r w:rsidRPr="001A0AC0">
        <w:rPr>
          <w:rFonts w:cstheme="minorHAnsi"/>
          <w:lang w:val="en-IE"/>
        </w:rPr>
        <w:t xml:space="preserve">094 90 64731 </w:t>
      </w:r>
    </w:p>
    <w:p w14:paraId="3A2E62A1" w14:textId="77777777" w:rsidR="001A0AC0" w:rsidRPr="001A0AC0" w:rsidRDefault="001A0AC0" w:rsidP="001A0AC0">
      <w:pPr>
        <w:spacing w:after="0"/>
        <w:rPr>
          <w:rFonts w:cstheme="minorHAnsi"/>
          <w:lang w:val="en-IE"/>
        </w:rPr>
      </w:pPr>
      <w:r w:rsidRPr="001A0AC0">
        <w:rPr>
          <w:rFonts w:cstheme="minorHAnsi"/>
          <w:lang w:val="en-IE"/>
        </w:rPr>
        <w:t xml:space="preserve">Ms. Carol Gilmartin, Deputy Child Protection Liaison Officer </w:t>
      </w:r>
    </w:p>
    <w:p w14:paraId="3A2C83D8" w14:textId="208A8365" w:rsidR="006004CA" w:rsidRPr="001A0AC0" w:rsidRDefault="001A0AC0" w:rsidP="001A0AC0">
      <w:pPr>
        <w:spacing w:after="0"/>
        <w:rPr>
          <w:rFonts w:cstheme="minorHAnsi"/>
        </w:rPr>
      </w:pPr>
      <w:r w:rsidRPr="001A0AC0">
        <w:rPr>
          <w:rFonts w:cstheme="minorHAnsi"/>
          <w:lang w:val="en-IE"/>
        </w:rPr>
        <w:t>094 90 64508</w:t>
      </w:r>
    </w:p>
    <w:p w14:paraId="1AE740DE" w14:textId="77777777" w:rsidR="006004CA" w:rsidRPr="002B21F0" w:rsidRDefault="006004CA" w:rsidP="006004CA">
      <w:pPr>
        <w:spacing w:after="0"/>
        <w:rPr>
          <w:rFonts w:cstheme="minorHAnsi"/>
        </w:rPr>
      </w:pPr>
    </w:p>
    <w:p w14:paraId="0C6247BB" w14:textId="77777777" w:rsidR="006004CA" w:rsidRPr="006004CA" w:rsidRDefault="006004CA" w:rsidP="00F30D53">
      <w:pPr>
        <w:rPr>
          <w:rFonts w:cstheme="minorHAnsi"/>
        </w:rPr>
      </w:pPr>
    </w:p>
    <w:p w14:paraId="254EAA4E" w14:textId="2B943E4A" w:rsidR="000F4572" w:rsidRPr="000F4572" w:rsidRDefault="000F4572" w:rsidP="000F4572">
      <w:pPr>
        <w:pStyle w:val="ListParagraph"/>
        <w:numPr>
          <w:ilvl w:val="0"/>
          <w:numId w:val="1"/>
        </w:numPr>
        <w:rPr>
          <w:b/>
          <w:bCs/>
        </w:rPr>
      </w:pPr>
      <w:r w:rsidRPr="000F4572">
        <w:rPr>
          <w:b/>
          <w:bCs/>
        </w:rPr>
        <w:t xml:space="preserve">Implementation </w:t>
      </w:r>
    </w:p>
    <w:p w14:paraId="55E84940" w14:textId="77777777" w:rsidR="000F4572" w:rsidRDefault="000F4572" w:rsidP="000F4572">
      <w:r>
        <w:t xml:space="preserve">We recognise that implementation is an ongoing process. Mayo County Council Arts Service is committed to the implementation of the Child Safeguarding Statement and the procedures that support our intention to keep children safe from harm while availing of our service. </w:t>
      </w:r>
    </w:p>
    <w:p w14:paraId="4B4F1110" w14:textId="77777777" w:rsidR="000F4572" w:rsidRDefault="000F4572" w:rsidP="000F4572">
      <w:r>
        <w:t xml:space="preserve">This Child Safeguarding Statement will be reviewed on 14/02/24 or as soon as practicable after there has been a material change in any matter to which the statement refers. </w:t>
      </w:r>
    </w:p>
    <w:p w14:paraId="58484AC6" w14:textId="117655F3" w:rsidR="00A953AA" w:rsidRDefault="00A953AA" w:rsidP="000F4572"/>
    <w:p w14:paraId="03CC16A9" w14:textId="478E1188" w:rsidR="00BA310C" w:rsidRDefault="00BA310C" w:rsidP="000F4572"/>
    <w:p w14:paraId="69043BC3" w14:textId="77777777" w:rsidR="00BA310C" w:rsidRDefault="00BA310C" w:rsidP="000F4572">
      <w:r>
        <w:t>Signed:</w:t>
      </w:r>
      <w:r>
        <w:tab/>
      </w:r>
      <w:r>
        <w:tab/>
      </w:r>
    </w:p>
    <w:p w14:paraId="674E587A" w14:textId="77777777" w:rsidR="00BA310C" w:rsidRDefault="00BA310C" w:rsidP="000F4572"/>
    <w:p w14:paraId="3FC78951" w14:textId="77777777" w:rsidR="00BA310C" w:rsidRDefault="00BA310C" w:rsidP="000F4572">
      <w:r>
        <w:t>Arts Officer (Acting)</w:t>
      </w:r>
    </w:p>
    <w:p w14:paraId="30437AD4" w14:textId="02F409F0" w:rsidR="00BA310C" w:rsidRDefault="00BA310C" w:rsidP="000F4572">
      <w:r>
        <w:t>Mayo County Council Arts Service</w:t>
      </w:r>
      <w:r>
        <w:tab/>
      </w:r>
    </w:p>
    <w:sectPr w:rsidR="00BA310C" w:rsidSect="006728B5">
      <w:pgSz w:w="11906" w:h="16838"/>
      <w:pgMar w:top="709"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957"/>
    <w:multiLevelType w:val="hybridMultilevel"/>
    <w:tmpl w:val="2E8400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75EE2"/>
    <w:multiLevelType w:val="hybridMultilevel"/>
    <w:tmpl w:val="81BA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50364"/>
    <w:multiLevelType w:val="hybridMultilevel"/>
    <w:tmpl w:val="36D8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80DDD"/>
    <w:multiLevelType w:val="hybridMultilevel"/>
    <w:tmpl w:val="93A241BA"/>
    <w:lvl w:ilvl="0" w:tplc="18090001">
      <w:start w:val="1"/>
      <w:numFmt w:val="bullet"/>
      <w:lvlText w:val=""/>
      <w:lvlJc w:val="left"/>
      <w:pPr>
        <w:ind w:left="1506" w:hanging="360"/>
      </w:pPr>
      <w:rPr>
        <w:rFonts w:ascii="Symbol" w:hAnsi="Symbol" w:hint="default"/>
      </w:rPr>
    </w:lvl>
    <w:lvl w:ilvl="1" w:tplc="18090003">
      <w:start w:val="1"/>
      <w:numFmt w:val="bullet"/>
      <w:lvlText w:val="o"/>
      <w:lvlJc w:val="left"/>
      <w:pPr>
        <w:ind w:left="2226" w:hanging="360"/>
      </w:pPr>
      <w:rPr>
        <w:rFonts w:ascii="Courier New" w:hAnsi="Courier New" w:cs="Courier New" w:hint="default"/>
      </w:rPr>
    </w:lvl>
    <w:lvl w:ilvl="2" w:tplc="18090005">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5" w15:restartNumberingAfterBreak="0">
    <w:nsid w:val="28CB233D"/>
    <w:multiLevelType w:val="hybridMultilevel"/>
    <w:tmpl w:val="B61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C1482"/>
    <w:multiLevelType w:val="hybridMultilevel"/>
    <w:tmpl w:val="C0C82F68"/>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7" w15:restartNumberingAfterBreak="0">
    <w:nsid w:val="372365E5"/>
    <w:multiLevelType w:val="hybridMultilevel"/>
    <w:tmpl w:val="5524B59A"/>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FEC7F1F"/>
    <w:multiLevelType w:val="hybridMultilevel"/>
    <w:tmpl w:val="001C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F294F"/>
    <w:multiLevelType w:val="hybridMultilevel"/>
    <w:tmpl w:val="01509F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8C4427"/>
    <w:multiLevelType w:val="hybridMultilevel"/>
    <w:tmpl w:val="4E20A6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575A71B3"/>
    <w:multiLevelType w:val="hybridMultilevel"/>
    <w:tmpl w:val="9D0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8208F"/>
    <w:multiLevelType w:val="hybridMultilevel"/>
    <w:tmpl w:val="80E0ABA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4" w15:restartNumberingAfterBreak="0">
    <w:nsid w:val="5DDF08F4"/>
    <w:multiLevelType w:val="hybridMultilevel"/>
    <w:tmpl w:val="224C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F35CB"/>
    <w:multiLevelType w:val="hybridMultilevel"/>
    <w:tmpl w:val="DB1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A63F9"/>
    <w:multiLevelType w:val="hybridMultilevel"/>
    <w:tmpl w:val="2448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50D7A"/>
    <w:multiLevelType w:val="hybridMultilevel"/>
    <w:tmpl w:val="D0C83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21E3229"/>
    <w:multiLevelType w:val="hybridMultilevel"/>
    <w:tmpl w:val="2328069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245164E"/>
    <w:multiLevelType w:val="hybridMultilevel"/>
    <w:tmpl w:val="A328B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7B4145"/>
    <w:multiLevelType w:val="hybridMultilevel"/>
    <w:tmpl w:val="548296E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75E474D9"/>
    <w:multiLevelType w:val="hybridMultilevel"/>
    <w:tmpl w:val="8820A69A"/>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abstractNumId w:val="2"/>
  </w:num>
  <w:num w:numId="2">
    <w:abstractNumId w:val="10"/>
  </w:num>
  <w:num w:numId="3">
    <w:abstractNumId w:val="12"/>
  </w:num>
  <w:num w:numId="4">
    <w:abstractNumId w:val="14"/>
  </w:num>
  <w:num w:numId="5">
    <w:abstractNumId w:val="15"/>
  </w:num>
  <w:num w:numId="6">
    <w:abstractNumId w:val="9"/>
  </w:num>
  <w:num w:numId="7">
    <w:abstractNumId w:val="1"/>
  </w:num>
  <w:num w:numId="8">
    <w:abstractNumId w:val="11"/>
  </w:num>
  <w:num w:numId="9">
    <w:abstractNumId w:val="20"/>
  </w:num>
  <w:num w:numId="10">
    <w:abstractNumId w:val="5"/>
  </w:num>
  <w:num w:numId="11">
    <w:abstractNumId w:val="3"/>
  </w:num>
  <w:num w:numId="12">
    <w:abstractNumId w:val="0"/>
  </w:num>
  <w:num w:numId="13">
    <w:abstractNumId w:val="8"/>
  </w:num>
  <w:num w:numId="14">
    <w:abstractNumId w:val="6"/>
  </w:num>
  <w:num w:numId="15">
    <w:abstractNumId w:val="21"/>
  </w:num>
  <w:num w:numId="16">
    <w:abstractNumId w:val="16"/>
  </w:num>
  <w:num w:numId="17">
    <w:abstractNumId w:val="13"/>
  </w:num>
  <w:num w:numId="18">
    <w:abstractNumId w:val="18"/>
  </w:num>
  <w:num w:numId="19">
    <w:abstractNumId w:val="7"/>
  </w:num>
  <w:num w:numId="20">
    <w:abstractNumId w:val="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9"/>
    <w:rsid w:val="000440A5"/>
    <w:rsid w:val="000648BD"/>
    <w:rsid w:val="00095F8B"/>
    <w:rsid w:val="000C5891"/>
    <w:rsid w:val="000C6E71"/>
    <w:rsid w:val="000F4572"/>
    <w:rsid w:val="00131283"/>
    <w:rsid w:val="0013677A"/>
    <w:rsid w:val="001415B8"/>
    <w:rsid w:val="00181A48"/>
    <w:rsid w:val="001A0AC0"/>
    <w:rsid w:val="001A1F8A"/>
    <w:rsid w:val="00236794"/>
    <w:rsid w:val="002B21F0"/>
    <w:rsid w:val="00304884"/>
    <w:rsid w:val="00310247"/>
    <w:rsid w:val="00365F90"/>
    <w:rsid w:val="0037770B"/>
    <w:rsid w:val="004518E6"/>
    <w:rsid w:val="00461988"/>
    <w:rsid w:val="00485090"/>
    <w:rsid w:val="0049136F"/>
    <w:rsid w:val="004D6DC6"/>
    <w:rsid w:val="004F0F92"/>
    <w:rsid w:val="00503E77"/>
    <w:rsid w:val="005215DA"/>
    <w:rsid w:val="005B02D1"/>
    <w:rsid w:val="006004CA"/>
    <w:rsid w:val="00600996"/>
    <w:rsid w:val="006017C1"/>
    <w:rsid w:val="00636C07"/>
    <w:rsid w:val="0064181E"/>
    <w:rsid w:val="006472A9"/>
    <w:rsid w:val="006516F2"/>
    <w:rsid w:val="006728B5"/>
    <w:rsid w:val="00684EF9"/>
    <w:rsid w:val="007254E3"/>
    <w:rsid w:val="00731666"/>
    <w:rsid w:val="007558B6"/>
    <w:rsid w:val="00761C2B"/>
    <w:rsid w:val="00763BE8"/>
    <w:rsid w:val="00775AE2"/>
    <w:rsid w:val="007F0DE0"/>
    <w:rsid w:val="008173AE"/>
    <w:rsid w:val="008416EB"/>
    <w:rsid w:val="00891E95"/>
    <w:rsid w:val="008F16BB"/>
    <w:rsid w:val="009A138F"/>
    <w:rsid w:val="009D1815"/>
    <w:rsid w:val="009D61C2"/>
    <w:rsid w:val="00A179D0"/>
    <w:rsid w:val="00A36B7A"/>
    <w:rsid w:val="00A500B6"/>
    <w:rsid w:val="00A751CF"/>
    <w:rsid w:val="00A86225"/>
    <w:rsid w:val="00A953AA"/>
    <w:rsid w:val="00AB1116"/>
    <w:rsid w:val="00AF7AB0"/>
    <w:rsid w:val="00B41333"/>
    <w:rsid w:val="00B42AC2"/>
    <w:rsid w:val="00B51ED9"/>
    <w:rsid w:val="00BA310C"/>
    <w:rsid w:val="00BF5823"/>
    <w:rsid w:val="00C142A7"/>
    <w:rsid w:val="00C14D6F"/>
    <w:rsid w:val="00C24421"/>
    <w:rsid w:val="00C3260E"/>
    <w:rsid w:val="00CB539F"/>
    <w:rsid w:val="00CD4215"/>
    <w:rsid w:val="00D725E6"/>
    <w:rsid w:val="00D73FD0"/>
    <w:rsid w:val="00D84DA7"/>
    <w:rsid w:val="00E05E7F"/>
    <w:rsid w:val="00E21732"/>
    <w:rsid w:val="00E2683A"/>
    <w:rsid w:val="00E372EA"/>
    <w:rsid w:val="00E505ED"/>
    <w:rsid w:val="00E52BFE"/>
    <w:rsid w:val="00EE0AE7"/>
    <w:rsid w:val="00F30D53"/>
    <w:rsid w:val="00F34723"/>
    <w:rsid w:val="00F56170"/>
    <w:rsid w:val="00F617A8"/>
    <w:rsid w:val="00F81EC6"/>
    <w:rsid w:val="00FA5529"/>
    <w:rsid w:val="00FA68DA"/>
    <w:rsid w:val="00FE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BB692B"/>
  <w15:chartTrackingRefBased/>
  <w15:docId w15:val="{1E7E2BB8-F539-420C-BA50-E5A1CF27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23"/>
    <w:pPr>
      <w:ind w:left="720"/>
      <w:contextualSpacing/>
    </w:pPr>
  </w:style>
  <w:style w:type="character" w:styleId="Hyperlink">
    <w:name w:val="Hyperlink"/>
    <w:basedOn w:val="DefaultParagraphFont"/>
    <w:uiPriority w:val="99"/>
    <w:unhideWhenUsed/>
    <w:rsid w:val="0037770B"/>
    <w:rPr>
      <w:color w:val="0563C1" w:themeColor="hyperlink"/>
      <w:u w:val="single"/>
    </w:rPr>
  </w:style>
  <w:style w:type="character" w:styleId="UnresolvedMention">
    <w:name w:val="Unresolved Mention"/>
    <w:basedOn w:val="DefaultParagraphFont"/>
    <w:uiPriority w:val="99"/>
    <w:semiHidden/>
    <w:unhideWhenUsed/>
    <w:rsid w:val="0037770B"/>
    <w:rPr>
      <w:color w:val="605E5C"/>
      <w:shd w:val="clear" w:color="auto" w:fill="E1DFDD"/>
    </w:rPr>
  </w:style>
  <w:style w:type="paragraph" w:styleId="BalloonText">
    <w:name w:val="Balloon Text"/>
    <w:basedOn w:val="Normal"/>
    <w:link w:val="BalloonTextChar"/>
    <w:uiPriority w:val="99"/>
    <w:semiHidden/>
    <w:unhideWhenUsed/>
    <w:rsid w:val="0064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9157">
      <w:bodyDiv w:val="1"/>
      <w:marLeft w:val="0"/>
      <w:marRight w:val="0"/>
      <w:marTop w:val="0"/>
      <w:marBottom w:val="0"/>
      <w:divBdr>
        <w:top w:val="none" w:sz="0" w:space="0" w:color="auto"/>
        <w:left w:val="none" w:sz="0" w:space="0" w:color="auto"/>
        <w:bottom w:val="none" w:sz="0" w:space="0" w:color="auto"/>
        <w:right w:val="none" w:sz="0" w:space="0" w:color="auto"/>
      </w:divBdr>
    </w:div>
    <w:div w:id="785655840">
      <w:bodyDiv w:val="1"/>
      <w:marLeft w:val="0"/>
      <w:marRight w:val="0"/>
      <w:marTop w:val="0"/>
      <w:marBottom w:val="0"/>
      <w:divBdr>
        <w:top w:val="none" w:sz="0" w:space="0" w:color="auto"/>
        <w:left w:val="none" w:sz="0" w:space="0" w:color="auto"/>
        <w:bottom w:val="none" w:sz="0" w:space="0" w:color="auto"/>
        <w:right w:val="none" w:sz="0" w:space="0" w:color="auto"/>
      </w:divBdr>
    </w:div>
    <w:div w:id="13716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FE78168F8DD409133C2A0AB940ABC" ma:contentTypeVersion="14" ma:contentTypeDescription="Create a new document." ma:contentTypeScope="" ma:versionID="0dee92969bb1f90e0e9ebe1b30b2ac89">
  <xsd:schema xmlns:xsd="http://www.w3.org/2001/XMLSchema" xmlns:xs="http://www.w3.org/2001/XMLSchema" xmlns:p="http://schemas.microsoft.com/office/2006/metadata/properties" xmlns:ns3="e4acb199-e69c-4101-9998-32eb3c2a5b73" xmlns:ns4="19961ba8-dd91-475c-bb91-fe7a34cf4fbe" targetNamespace="http://schemas.microsoft.com/office/2006/metadata/properties" ma:root="true" ma:fieldsID="d09c63536fd3ee62d1d4f0bf93503db5" ns3:_="" ns4:_="">
    <xsd:import namespace="e4acb199-e69c-4101-9998-32eb3c2a5b73"/>
    <xsd:import namespace="19961ba8-dd91-475c-bb91-fe7a34cf4f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cb199-e69c-4101-9998-32eb3c2a5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61ba8-dd91-475c-bb91-fe7a34cf4f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4F26D-8C5C-44A9-BBCB-C37B8F724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cb199-e69c-4101-9998-32eb3c2a5b73"/>
    <ds:schemaRef ds:uri="19961ba8-dd91-475c-bb91-fe7a34cf4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0D87F-7C5E-43A4-8A7D-9CDD5319A9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29573-928C-400E-8595-029C5D20F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Toole Aoife</dc:creator>
  <cp:keywords/>
  <dc:description/>
  <cp:lastModifiedBy>Ann Marie McGing</cp:lastModifiedBy>
  <cp:revision>4</cp:revision>
  <cp:lastPrinted>2019-10-24T15:21:00Z</cp:lastPrinted>
  <dcterms:created xsi:type="dcterms:W3CDTF">2022-02-25T10:21:00Z</dcterms:created>
  <dcterms:modified xsi:type="dcterms:W3CDTF">2022-02-28T14:39:00Z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0x010100BA4FE78168F8DD409133C2A0AB940ABC</vt:lpwstr>
  </property>
</Properties>
</file>