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2872" w14:textId="77777777" w:rsidR="00B511D0" w:rsidRDefault="00B511D0"/>
    <w:p w14:paraId="0ADEA3D7" w14:textId="28E4A0D7" w:rsidR="00B511D0" w:rsidRDefault="00B511D0" w:rsidP="00B511D0">
      <w:pPr>
        <w:jc w:val="center"/>
      </w:pPr>
      <w:r>
        <w:rPr>
          <w:noProof/>
        </w:rPr>
        <w:drawing>
          <wp:inline distT="0" distB="0" distL="0" distR="0" wp14:anchorId="558BF669" wp14:editId="36F1BFEF">
            <wp:extent cx="694602" cy="1013791"/>
            <wp:effectExtent l="0" t="0" r="0" b="0"/>
            <wp:docPr id="2" name="Picture 2" descr="Image result for mayo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yo county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278" cy="1073159"/>
                    </a:xfrm>
                    <a:prstGeom prst="rect">
                      <a:avLst/>
                    </a:prstGeom>
                    <a:noFill/>
                    <a:ln>
                      <a:noFill/>
                    </a:ln>
                  </pic:spPr>
                </pic:pic>
              </a:graphicData>
            </a:graphic>
          </wp:inline>
        </w:drawing>
      </w:r>
      <w:r>
        <w:t xml:space="preserve">  </w:t>
      </w:r>
      <w:r w:rsidR="00AB7D5F">
        <w:tab/>
      </w:r>
      <w:r w:rsidR="00AB7D5F">
        <w:tab/>
      </w:r>
      <w:r w:rsidR="00AB7D5F">
        <w:tab/>
      </w:r>
      <w:r w:rsidR="00AB7D5F">
        <w:tab/>
      </w:r>
      <w:r w:rsidR="00AB7D5F">
        <w:tab/>
      </w:r>
      <w:r w:rsidR="00AB7D5F">
        <w:tab/>
      </w:r>
      <w:r w:rsidR="00AB7D5F">
        <w:tab/>
      </w:r>
      <w:r w:rsidR="00AB7D5F">
        <w:tab/>
      </w:r>
      <w:r>
        <w:t xml:space="preserve">             </w:t>
      </w:r>
      <w:r w:rsidRPr="00B511D0">
        <w:rPr>
          <w:noProof/>
        </w:rPr>
        <w:drawing>
          <wp:inline distT="0" distB="0" distL="0" distR="0" wp14:anchorId="2F898D41" wp14:editId="292AA36B">
            <wp:extent cx="854351" cy="854351"/>
            <wp:effectExtent l="0" t="0" r="3175" b="3175"/>
            <wp:docPr id="3" name="Picture 3" descr="C:\Users\awynne\Pictures\Mayo.ie Full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wynne\Pictures\Mayo.ie Full Colour 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300" cy="873300"/>
                    </a:xfrm>
                    <a:prstGeom prst="rect">
                      <a:avLst/>
                    </a:prstGeom>
                    <a:noFill/>
                    <a:ln>
                      <a:noFill/>
                    </a:ln>
                  </pic:spPr>
                </pic:pic>
              </a:graphicData>
            </a:graphic>
          </wp:inline>
        </w:drawing>
      </w:r>
    </w:p>
    <w:p w14:paraId="6EE255E6" w14:textId="4673FAFC" w:rsidR="00B511D0" w:rsidRDefault="00B511D0" w:rsidP="00B511D0">
      <w:pPr>
        <w:jc w:val="center"/>
      </w:pPr>
    </w:p>
    <w:p w14:paraId="6A707AEC" w14:textId="596CAC40" w:rsidR="00B511D0" w:rsidRPr="00B511D0" w:rsidRDefault="00B511D0" w:rsidP="00B511D0">
      <w:pPr>
        <w:jc w:val="center"/>
        <w:rPr>
          <w:rFonts w:ascii="Arial" w:hAnsi="Arial" w:cs="Arial"/>
          <w:sz w:val="28"/>
          <w:szCs w:val="28"/>
        </w:rPr>
      </w:pPr>
      <w:r w:rsidRPr="00B511D0">
        <w:rPr>
          <w:rFonts w:ascii="Arial" w:hAnsi="Arial" w:cs="Arial"/>
          <w:sz w:val="28"/>
          <w:szCs w:val="28"/>
        </w:rPr>
        <w:t>MAYO COUNTY COUNCIL</w:t>
      </w:r>
    </w:p>
    <w:p w14:paraId="3918E79F" w14:textId="0B7A8679" w:rsidR="00B511D0" w:rsidRDefault="00B511D0" w:rsidP="00B511D0">
      <w:pPr>
        <w:jc w:val="center"/>
        <w:rPr>
          <w:rFonts w:ascii="Arial" w:hAnsi="Arial" w:cs="Arial"/>
          <w:sz w:val="32"/>
          <w:szCs w:val="32"/>
        </w:rPr>
      </w:pPr>
    </w:p>
    <w:p w14:paraId="76857CE9" w14:textId="2F7B4774" w:rsidR="00B511D0" w:rsidRDefault="00B511D0" w:rsidP="00B511D0">
      <w:pPr>
        <w:jc w:val="center"/>
        <w:rPr>
          <w:rFonts w:ascii="Arial" w:hAnsi="Arial" w:cs="Arial"/>
          <w:sz w:val="44"/>
          <w:szCs w:val="44"/>
        </w:rPr>
      </w:pPr>
      <w:r>
        <w:rPr>
          <w:rFonts w:ascii="Arial" w:hAnsi="Arial" w:cs="Arial"/>
          <w:sz w:val="44"/>
          <w:szCs w:val="44"/>
        </w:rPr>
        <w:t xml:space="preserve">REGIONAL FESTIVALS &amp; PARTICIPATIVE EVENTS </w:t>
      </w:r>
      <w:r w:rsidR="00F53E16">
        <w:rPr>
          <w:rFonts w:ascii="Arial" w:hAnsi="Arial" w:cs="Arial"/>
          <w:sz w:val="44"/>
          <w:szCs w:val="44"/>
        </w:rPr>
        <w:t>2025</w:t>
      </w:r>
    </w:p>
    <w:p w14:paraId="2A6F1968" w14:textId="032E739E" w:rsidR="00B511D0" w:rsidRDefault="00B511D0" w:rsidP="00B511D0">
      <w:pPr>
        <w:jc w:val="center"/>
        <w:rPr>
          <w:rFonts w:ascii="Arial" w:hAnsi="Arial" w:cs="Arial"/>
          <w:sz w:val="44"/>
          <w:szCs w:val="44"/>
        </w:rPr>
      </w:pPr>
    </w:p>
    <w:p w14:paraId="281616CB" w14:textId="44490EDE" w:rsidR="00B511D0" w:rsidRDefault="00B511D0" w:rsidP="00B511D0">
      <w:pPr>
        <w:jc w:val="center"/>
        <w:rPr>
          <w:rFonts w:ascii="Arial" w:hAnsi="Arial" w:cs="Arial"/>
          <w:sz w:val="44"/>
          <w:szCs w:val="44"/>
        </w:rPr>
      </w:pPr>
      <w:r>
        <w:rPr>
          <w:rFonts w:ascii="Arial" w:hAnsi="Arial" w:cs="Arial"/>
          <w:sz w:val="44"/>
          <w:szCs w:val="44"/>
        </w:rPr>
        <w:t>APPLICANT GUIDELINES</w:t>
      </w:r>
    </w:p>
    <w:p w14:paraId="24FA4886" w14:textId="1A51B518" w:rsidR="00B511D0" w:rsidRDefault="00B511D0" w:rsidP="00147A52">
      <w:pPr>
        <w:rPr>
          <w:rFonts w:ascii="Arial" w:hAnsi="Arial" w:cs="Arial"/>
          <w:sz w:val="44"/>
          <w:szCs w:val="44"/>
        </w:rPr>
      </w:pPr>
    </w:p>
    <w:p w14:paraId="4B9D0E3E" w14:textId="77777777" w:rsidR="00147A52" w:rsidRPr="00B511D0" w:rsidRDefault="00147A52" w:rsidP="00147A52">
      <w:pPr>
        <w:rPr>
          <w:rFonts w:ascii="Arial" w:hAnsi="Arial" w:cs="Arial"/>
          <w:sz w:val="44"/>
          <w:szCs w:val="44"/>
        </w:rPr>
      </w:pPr>
    </w:p>
    <w:p w14:paraId="2A0129CA" w14:textId="42FE17D2" w:rsidR="00B511D0" w:rsidRDefault="00B511D0">
      <w:r>
        <w:rPr>
          <w:noProof/>
        </w:rPr>
        <w:drawing>
          <wp:inline distT="0" distB="0" distL="0" distR="0" wp14:anchorId="3FE78CBC" wp14:editId="7B47454F">
            <wp:extent cx="2196548" cy="433070"/>
            <wp:effectExtent l="0" t="0" r="0" b="5080"/>
            <wp:docPr id="4" name="Picture 4" descr="C:\Users\awynne\AppData\Local\Microsoft\Windows\Temporary Internet Files\Content.MSO\A6C3D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wynne\AppData\Local\Microsoft\Windows\Temporary Internet Files\Content.MSO\A6C3D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7719" cy="447102"/>
                    </a:xfrm>
                    <a:prstGeom prst="rect">
                      <a:avLst/>
                    </a:prstGeom>
                    <a:noFill/>
                    <a:ln>
                      <a:noFill/>
                    </a:ln>
                  </pic:spPr>
                </pic:pic>
              </a:graphicData>
            </a:graphic>
          </wp:inline>
        </w:drawing>
      </w:r>
      <w:r>
        <w:t xml:space="preserve"> </w:t>
      </w:r>
      <w:r w:rsidR="00147A52">
        <w:t xml:space="preserve">                     </w:t>
      </w:r>
      <w:r w:rsidR="00AB7D5F">
        <w:tab/>
      </w:r>
      <w:r w:rsidR="00147A52">
        <w:t xml:space="preserve">        </w:t>
      </w:r>
      <w:r>
        <w:t xml:space="preserve">   </w:t>
      </w:r>
      <w:r>
        <w:rPr>
          <w:noProof/>
        </w:rPr>
        <w:drawing>
          <wp:inline distT="0" distB="0" distL="0" distR="0" wp14:anchorId="388EB2AA" wp14:editId="67BF4317">
            <wp:extent cx="1828800" cy="638170"/>
            <wp:effectExtent l="0" t="0" r="0" b="0"/>
            <wp:docPr id="5" name="Picture 5" descr="C:\Users\awynne\AppData\Local\Microsoft\Windows\Temporary Internet Files\Content.MSO\93937A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wynne\AppData\Local\Microsoft\Windows\Temporary Internet Files\Content.MSO\93937A5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723" cy="668851"/>
                    </a:xfrm>
                    <a:prstGeom prst="rect">
                      <a:avLst/>
                    </a:prstGeom>
                    <a:noFill/>
                    <a:ln>
                      <a:noFill/>
                    </a:ln>
                  </pic:spPr>
                </pic:pic>
              </a:graphicData>
            </a:graphic>
          </wp:inline>
        </w:drawing>
      </w:r>
    </w:p>
    <w:p w14:paraId="4A9DE1F0" w14:textId="77777777" w:rsidR="00B511D0" w:rsidRDefault="00B511D0"/>
    <w:p w14:paraId="40FA8C0F" w14:textId="404537DA" w:rsidR="00B511D0" w:rsidRDefault="00B511D0"/>
    <w:p w14:paraId="1E94B29C" w14:textId="77777777" w:rsidR="00B511D0" w:rsidRDefault="00B511D0"/>
    <w:p w14:paraId="6D3AE7D9" w14:textId="63384706" w:rsidR="00B511D0" w:rsidRDefault="00B511D0"/>
    <w:p w14:paraId="01099D9B" w14:textId="68EFF06A" w:rsidR="00147A52" w:rsidRDefault="00147A52"/>
    <w:p w14:paraId="18B64082" w14:textId="22D56EB4" w:rsidR="00147A52" w:rsidRDefault="00147A52"/>
    <w:p w14:paraId="74F71C49" w14:textId="2D86710E" w:rsidR="00E650F4" w:rsidRDefault="00147A52" w:rsidP="008F604F">
      <w:pPr>
        <w:jc w:val="both"/>
        <w:rPr>
          <w:rFonts w:ascii="Arial" w:hAnsi="Arial" w:cs="Arial"/>
          <w:b/>
          <w:sz w:val="32"/>
          <w:szCs w:val="32"/>
        </w:rPr>
      </w:pPr>
      <w:r>
        <w:rPr>
          <w:rFonts w:ascii="Arial" w:hAnsi="Arial" w:cs="Arial"/>
          <w:b/>
          <w:sz w:val="32"/>
          <w:szCs w:val="32"/>
        </w:rPr>
        <w:t>Completed      application    forms     with      supporting documentation   must   be   submitted   by   post   to</w:t>
      </w:r>
      <w:r w:rsidR="00AA4BF3">
        <w:rPr>
          <w:rFonts w:ascii="Arial" w:hAnsi="Arial" w:cs="Arial"/>
          <w:b/>
          <w:sz w:val="32"/>
          <w:szCs w:val="32"/>
        </w:rPr>
        <w:t xml:space="preserve">: </w:t>
      </w:r>
      <w:r>
        <w:rPr>
          <w:rFonts w:ascii="Arial" w:hAnsi="Arial" w:cs="Arial"/>
          <w:b/>
          <w:sz w:val="32"/>
          <w:szCs w:val="32"/>
        </w:rPr>
        <w:t xml:space="preserve"> </w:t>
      </w:r>
      <w:bookmarkStart w:id="0" w:name="_Hlk125984965"/>
      <w:r w:rsidR="00AA4BF3">
        <w:rPr>
          <w:rFonts w:ascii="Arial" w:hAnsi="Arial" w:cs="Arial"/>
          <w:b/>
          <w:sz w:val="32"/>
          <w:szCs w:val="32"/>
        </w:rPr>
        <w:t>Tourism and Amenity Department,</w:t>
      </w:r>
      <w:bookmarkEnd w:id="0"/>
      <w:r>
        <w:rPr>
          <w:rFonts w:ascii="Arial" w:hAnsi="Arial" w:cs="Arial"/>
          <w:b/>
          <w:sz w:val="32"/>
          <w:szCs w:val="32"/>
        </w:rPr>
        <w:t xml:space="preserve"> Mayo County Council, </w:t>
      </w:r>
      <w:r w:rsidR="00EF6BE2">
        <w:rPr>
          <w:rFonts w:ascii="Arial" w:hAnsi="Arial" w:cs="Arial"/>
          <w:b/>
          <w:sz w:val="32"/>
          <w:szCs w:val="32"/>
        </w:rPr>
        <w:t>Mayo</w:t>
      </w:r>
      <w:r>
        <w:rPr>
          <w:rFonts w:ascii="Arial" w:hAnsi="Arial" w:cs="Arial"/>
          <w:b/>
          <w:sz w:val="32"/>
          <w:szCs w:val="32"/>
        </w:rPr>
        <w:t xml:space="preserve"> House, Moneen, Castlebar, Co Mayo not later than 5.00pm on </w:t>
      </w:r>
      <w:r w:rsidR="00495070">
        <w:rPr>
          <w:rFonts w:ascii="Arial" w:hAnsi="Arial" w:cs="Arial"/>
          <w:b/>
          <w:sz w:val="32"/>
          <w:szCs w:val="32"/>
        </w:rPr>
        <w:t>Friday,</w:t>
      </w:r>
      <w:r>
        <w:rPr>
          <w:rFonts w:ascii="Arial" w:hAnsi="Arial" w:cs="Arial"/>
          <w:b/>
          <w:sz w:val="32"/>
          <w:szCs w:val="32"/>
        </w:rPr>
        <w:t xml:space="preserve"> </w:t>
      </w:r>
      <w:r w:rsidR="00F53E16">
        <w:rPr>
          <w:rFonts w:ascii="Arial" w:hAnsi="Arial" w:cs="Arial"/>
          <w:b/>
          <w:sz w:val="32"/>
          <w:szCs w:val="32"/>
        </w:rPr>
        <w:t>21st</w:t>
      </w:r>
      <w:r w:rsidR="001F5670">
        <w:rPr>
          <w:rFonts w:ascii="Arial" w:hAnsi="Arial" w:cs="Arial"/>
          <w:b/>
          <w:sz w:val="32"/>
          <w:szCs w:val="32"/>
        </w:rPr>
        <w:t xml:space="preserve">February </w:t>
      </w:r>
      <w:r w:rsidR="00F53E16">
        <w:rPr>
          <w:rFonts w:ascii="Arial" w:hAnsi="Arial" w:cs="Arial"/>
          <w:b/>
          <w:sz w:val="32"/>
          <w:szCs w:val="32"/>
        </w:rPr>
        <w:t>2025</w:t>
      </w:r>
      <w:r>
        <w:rPr>
          <w:rFonts w:ascii="Arial" w:hAnsi="Arial" w:cs="Arial"/>
          <w:b/>
          <w:sz w:val="32"/>
          <w:szCs w:val="32"/>
        </w:rPr>
        <w:t>.</w:t>
      </w:r>
    </w:p>
    <w:p w14:paraId="60482180" w14:textId="77777777" w:rsidR="00E650F4" w:rsidRDefault="00E650F4" w:rsidP="00E650F4">
      <w:pPr>
        <w:pStyle w:val="ListParagraph"/>
        <w:numPr>
          <w:ilvl w:val="0"/>
          <w:numId w:val="7"/>
        </w:numPr>
        <w:spacing w:line="240" w:lineRule="auto"/>
        <w:rPr>
          <w:rFonts w:ascii="Calibri Light" w:hAnsi="Calibri Light"/>
          <w:b/>
          <w:sz w:val="20"/>
          <w:szCs w:val="20"/>
        </w:rPr>
        <w:sectPr w:rsidR="00E650F4">
          <w:pgSz w:w="11906" w:h="16838"/>
          <w:pgMar w:top="1440" w:right="1440" w:bottom="1440" w:left="1440" w:header="708" w:footer="708" w:gutter="0"/>
          <w:cols w:space="708"/>
          <w:docGrid w:linePitch="360"/>
        </w:sectPr>
      </w:pPr>
    </w:p>
    <w:p w14:paraId="7E365D77" w14:textId="58340F9F" w:rsidR="00E650F4" w:rsidRPr="001B6E68" w:rsidRDefault="00E650F4" w:rsidP="00E650F4">
      <w:pPr>
        <w:pStyle w:val="ListParagraph"/>
        <w:numPr>
          <w:ilvl w:val="0"/>
          <w:numId w:val="7"/>
        </w:numPr>
        <w:spacing w:line="240" w:lineRule="auto"/>
        <w:rPr>
          <w:rFonts w:ascii="Calibri Light" w:hAnsi="Calibri Light"/>
          <w:b/>
          <w:sz w:val="20"/>
          <w:szCs w:val="20"/>
        </w:rPr>
      </w:pPr>
      <w:r w:rsidRPr="001B6E68">
        <w:rPr>
          <w:rFonts w:ascii="Calibri Light" w:hAnsi="Calibri Light"/>
          <w:b/>
          <w:sz w:val="20"/>
          <w:szCs w:val="20"/>
        </w:rPr>
        <w:lastRenderedPageBreak/>
        <w:t xml:space="preserve">    BACKGROUND</w:t>
      </w:r>
    </w:p>
    <w:p w14:paraId="06ACA960" w14:textId="3A32E313" w:rsidR="00E650F4" w:rsidRPr="001B6E68" w:rsidRDefault="00E650F4" w:rsidP="00E650F4">
      <w:pPr>
        <w:spacing w:line="240" w:lineRule="auto"/>
        <w:jc w:val="both"/>
        <w:rPr>
          <w:rFonts w:ascii="Calibri Light" w:hAnsi="Calibri Light"/>
          <w:sz w:val="20"/>
          <w:szCs w:val="20"/>
        </w:rPr>
      </w:pPr>
      <w:r w:rsidRPr="001B6E68">
        <w:rPr>
          <w:rFonts w:ascii="Calibri Light" w:hAnsi="Calibri Light"/>
          <w:sz w:val="20"/>
          <w:szCs w:val="20"/>
        </w:rPr>
        <w:t xml:space="preserve">A funding arrangement has been put in place between Fáilte Ireland and local authorities to drive the implementation of tourism focused festivals and participative events. Mayo County Council will be administering this funding programme for festivals and events in Mayo for </w:t>
      </w:r>
      <w:r w:rsidR="00F53E16">
        <w:rPr>
          <w:rFonts w:ascii="Calibri Light" w:hAnsi="Calibri Light"/>
          <w:sz w:val="20"/>
          <w:szCs w:val="20"/>
        </w:rPr>
        <w:t>2025</w:t>
      </w:r>
      <w:r w:rsidRPr="001B6E68">
        <w:rPr>
          <w:rFonts w:ascii="Calibri Light" w:hAnsi="Calibri Light"/>
          <w:sz w:val="20"/>
          <w:szCs w:val="20"/>
        </w:rPr>
        <w:t>.</w:t>
      </w:r>
    </w:p>
    <w:p w14:paraId="28EA8731" w14:textId="647DF393" w:rsidR="00E650F4" w:rsidRPr="001B6E68" w:rsidRDefault="00E650F4" w:rsidP="00E650F4">
      <w:pPr>
        <w:pStyle w:val="ListParagraph"/>
        <w:numPr>
          <w:ilvl w:val="0"/>
          <w:numId w:val="7"/>
        </w:numPr>
        <w:spacing w:line="240" w:lineRule="auto"/>
        <w:jc w:val="both"/>
        <w:rPr>
          <w:rFonts w:ascii="Calibri Light" w:hAnsi="Calibri Light"/>
          <w:b/>
          <w:sz w:val="20"/>
          <w:szCs w:val="20"/>
        </w:rPr>
      </w:pPr>
      <w:r w:rsidRPr="001B6E68">
        <w:rPr>
          <w:rFonts w:ascii="Calibri Light" w:hAnsi="Calibri Light"/>
          <w:b/>
          <w:sz w:val="20"/>
          <w:szCs w:val="20"/>
        </w:rPr>
        <w:t xml:space="preserve">WHAT IS THE FESTIVALS AND PARTICIPATIVE EVENTS PROGRAMME </w:t>
      </w:r>
      <w:r w:rsidR="00F53E16">
        <w:rPr>
          <w:rFonts w:ascii="Calibri Light" w:hAnsi="Calibri Light"/>
          <w:b/>
          <w:sz w:val="20"/>
          <w:szCs w:val="20"/>
        </w:rPr>
        <w:t>2025</w:t>
      </w:r>
      <w:r w:rsidRPr="001B6E68">
        <w:rPr>
          <w:rFonts w:ascii="Calibri Light" w:hAnsi="Calibri Light"/>
          <w:b/>
          <w:sz w:val="20"/>
          <w:szCs w:val="20"/>
        </w:rPr>
        <w:t>?</w:t>
      </w:r>
    </w:p>
    <w:p w14:paraId="3F677465" w14:textId="5F45EDEE" w:rsidR="00E650F4" w:rsidRPr="001B6E68" w:rsidRDefault="00E650F4" w:rsidP="003D4096">
      <w:pPr>
        <w:pStyle w:val="ListParagraph"/>
        <w:spacing w:line="240" w:lineRule="auto"/>
        <w:ind w:left="0"/>
        <w:jc w:val="both"/>
        <w:rPr>
          <w:rFonts w:ascii="Calibri Light" w:hAnsi="Calibri Light"/>
          <w:sz w:val="20"/>
          <w:szCs w:val="20"/>
        </w:rPr>
      </w:pPr>
      <w:r w:rsidRPr="001B6E68">
        <w:rPr>
          <w:rFonts w:ascii="Calibri Light" w:hAnsi="Calibri Light"/>
          <w:sz w:val="20"/>
          <w:szCs w:val="20"/>
        </w:rPr>
        <w:t xml:space="preserve">This programme is aimed at supporting festival and participative events which drive domestic tourism and help to improve the visitor experience by animating destinations in Ireland. </w:t>
      </w:r>
    </w:p>
    <w:p w14:paraId="7EE9259F" w14:textId="55A9163A" w:rsidR="00E650F4" w:rsidRDefault="00E650F4" w:rsidP="00E650F4">
      <w:pPr>
        <w:pStyle w:val="ListParagraph"/>
        <w:spacing w:line="240" w:lineRule="auto"/>
        <w:ind w:left="0"/>
        <w:jc w:val="both"/>
        <w:rPr>
          <w:rFonts w:ascii="Calibri Light" w:hAnsi="Calibri Light"/>
          <w:sz w:val="20"/>
          <w:szCs w:val="20"/>
        </w:rPr>
      </w:pPr>
      <w:r w:rsidRPr="001B6E68">
        <w:rPr>
          <w:rFonts w:ascii="Calibri Light" w:hAnsi="Calibri Light"/>
          <w:sz w:val="20"/>
          <w:szCs w:val="20"/>
        </w:rPr>
        <w:t xml:space="preserve">Grants awarded in </w:t>
      </w:r>
      <w:r w:rsidR="00F53E16">
        <w:rPr>
          <w:rFonts w:ascii="Calibri Light" w:hAnsi="Calibri Light"/>
          <w:sz w:val="20"/>
          <w:szCs w:val="20"/>
        </w:rPr>
        <w:t>2025</w:t>
      </w:r>
      <w:r w:rsidRPr="001B6E68">
        <w:rPr>
          <w:rFonts w:ascii="Calibri Light" w:hAnsi="Calibri Light"/>
          <w:sz w:val="20"/>
          <w:szCs w:val="20"/>
        </w:rPr>
        <w:t xml:space="preserve"> will be subject to available funding and the number of applications received.</w:t>
      </w:r>
    </w:p>
    <w:p w14:paraId="51554A49" w14:textId="77777777" w:rsidR="00E650F4" w:rsidRPr="00047509" w:rsidRDefault="00E650F4" w:rsidP="00E650F4">
      <w:pPr>
        <w:pStyle w:val="ListParagraph"/>
        <w:spacing w:line="240" w:lineRule="auto"/>
        <w:ind w:left="0"/>
        <w:jc w:val="both"/>
        <w:rPr>
          <w:rFonts w:ascii="Calibri Light" w:hAnsi="Calibri Light"/>
          <w:sz w:val="20"/>
          <w:szCs w:val="20"/>
        </w:rPr>
      </w:pPr>
    </w:p>
    <w:p w14:paraId="500FA05F" w14:textId="27B84AB6" w:rsidR="00E650F4" w:rsidRPr="001B6E68" w:rsidRDefault="00E650F4" w:rsidP="00E650F4">
      <w:pPr>
        <w:pStyle w:val="ListParagraph"/>
        <w:numPr>
          <w:ilvl w:val="0"/>
          <w:numId w:val="7"/>
        </w:numPr>
        <w:spacing w:line="240" w:lineRule="auto"/>
        <w:jc w:val="both"/>
        <w:rPr>
          <w:rFonts w:ascii="Calibri Light" w:hAnsi="Calibri Light"/>
          <w:b/>
          <w:sz w:val="20"/>
          <w:szCs w:val="20"/>
        </w:rPr>
      </w:pPr>
      <w:r w:rsidRPr="001B6E68">
        <w:rPr>
          <w:rFonts w:ascii="Calibri Light" w:hAnsi="Calibri Light"/>
          <w:b/>
          <w:sz w:val="20"/>
          <w:szCs w:val="20"/>
        </w:rPr>
        <w:t xml:space="preserve">WHAT ARE THE QUALIFYING CONDITIONS MINIMUM ELIGIBLITY THRESHOLDS FOR </w:t>
      </w:r>
      <w:r w:rsidR="00F53E16">
        <w:rPr>
          <w:rFonts w:ascii="Calibri Light" w:hAnsi="Calibri Light"/>
          <w:b/>
          <w:sz w:val="20"/>
          <w:szCs w:val="20"/>
        </w:rPr>
        <w:t>2025</w:t>
      </w:r>
      <w:r w:rsidRPr="001B6E68">
        <w:rPr>
          <w:rFonts w:ascii="Calibri Light" w:hAnsi="Calibri Light"/>
          <w:b/>
          <w:sz w:val="20"/>
          <w:szCs w:val="20"/>
        </w:rPr>
        <w:t>?</w:t>
      </w:r>
    </w:p>
    <w:p w14:paraId="3D049E9A" w14:textId="77777777" w:rsidR="00E650F4" w:rsidRPr="001B6E68" w:rsidRDefault="00E650F4" w:rsidP="00E650F4">
      <w:pPr>
        <w:pStyle w:val="ListParagraph"/>
        <w:spacing w:line="240" w:lineRule="auto"/>
        <w:ind w:left="0"/>
        <w:jc w:val="both"/>
        <w:rPr>
          <w:rFonts w:ascii="Calibri Light" w:hAnsi="Calibri Light"/>
          <w:sz w:val="20"/>
          <w:szCs w:val="20"/>
        </w:rPr>
      </w:pPr>
      <w:r w:rsidRPr="001B6E68">
        <w:rPr>
          <w:rFonts w:ascii="Calibri Light" w:hAnsi="Calibri Light"/>
          <w:sz w:val="20"/>
          <w:szCs w:val="20"/>
        </w:rPr>
        <w:t>To be considered for funding, applicants need to demonstrate the following:</w:t>
      </w:r>
    </w:p>
    <w:p w14:paraId="754558F4" w14:textId="64C87895" w:rsidR="00E650F4" w:rsidRPr="001B6E68" w:rsidRDefault="00E650F4" w:rsidP="00E650F4">
      <w:pPr>
        <w:pStyle w:val="ListParagraph"/>
        <w:numPr>
          <w:ilvl w:val="0"/>
          <w:numId w:val="8"/>
        </w:numPr>
        <w:spacing w:line="240" w:lineRule="auto"/>
        <w:jc w:val="both"/>
        <w:rPr>
          <w:rFonts w:ascii="Calibri Light" w:hAnsi="Calibri Light"/>
          <w:sz w:val="20"/>
          <w:szCs w:val="20"/>
        </w:rPr>
      </w:pPr>
      <w:r w:rsidRPr="001B6E68">
        <w:rPr>
          <w:rFonts w:ascii="Calibri Light" w:hAnsi="Calibri Light"/>
          <w:sz w:val="20"/>
          <w:szCs w:val="20"/>
        </w:rPr>
        <w:t xml:space="preserve">The festival/ participative event must generate a minimum of </w:t>
      </w:r>
      <w:r w:rsidR="006F5326">
        <w:rPr>
          <w:rFonts w:ascii="Calibri Light" w:hAnsi="Calibri Light"/>
          <w:b/>
          <w:sz w:val="20"/>
          <w:szCs w:val="20"/>
        </w:rPr>
        <w:t>2</w:t>
      </w:r>
      <w:r w:rsidRPr="001B6E68">
        <w:rPr>
          <w:rFonts w:ascii="Calibri Light" w:hAnsi="Calibri Light"/>
          <w:b/>
          <w:sz w:val="20"/>
          <w:szCs w:val="20"/>
        </w:rPr>
        <w:t>00</w:t>
      </w:r>
      <w:r w:rsidRPr="001B6E68">
        <w:rPr>
          <w:rFonts w:ascii="Calibri Light" w:hAnsi="Calibri Light"/>
          <w:sz w:val="20"/>
          <w:szCs w:val="20"/>
        </w:rPr>
        <w:t xml:space="preserve"> visitor</w:t>
      </w:r>
      <w:r w:rsidR="009A4B63">
        <w:rPr>
          <w:rFonts w:ascii="Calibri Light" w:hAnsi="Calibri Light"/>
          <w:sz w:val="20"/>
          <w:szCs w:val="20"/>
        </w:rPr>
        <w:t>s</w:t>
      </w:r>
      <w:r w:rsidRPr="001B6E68">
        <w:rPr>
          <w:rFonts w:ascii="Calibri Light" w:hAnsi="Calibri Light"/>
          <w:sz w:val="20"/>
          <w:szCs w:val="20"/>
        </w:rPr>
        <w:t xml:space="preserve"> or tourist bed nights in paid </w:t>
      </w:r>
      <w:r w:rsidR="00B94369" w:rsidRPr="001B6E68">
        <w:rPr>
          <w:rFonts w:ascii="Calibri Light" w:hAnsi="Calibri Light"/>
          <w:sz w:val="20"/>
          <w:szCs w:val="20"/>
        </w:rPr>
        <w:t>accommodation.</w:t>
      </w:r>
    </w:p>
    <w:p w14:paraId="007285C6" w14:textId="77777777" w:rsidR="00E650F4" w:rsidRPr="001B6E68" w:rsidRDefault="00E650F4" w:rsidP="00E650F4">
      <w:pPr>
        <w:pStyle w:val="ListParagraph"/>
        <w:numPr>
          <w:ilvl w:val="0"/>
          <w:numId w:val="8"/>
        </w:numPr>
        <w:spacing w:line="240" w:lineRule="auto"/>
        <w:jc w:val="both"/>
        <w:rPr>
          <w:rFonts w:ascii="Calibri Light" w:hAnsi="Calibri Light"/>
          <w:sz w:val="20"/>
          <w:szCs w:val="20"/>
        </w:rPr>
      </w:pPr>
      <w:r w:rsidRPr="001B6E68">
        <w:rPr>
          <w:rFonts w:ascii="Calibri Light" w:hAnsi="Calibri Light"/>
          <w:sz w:val="20"/>
          <w:szCs w:val="20"/>
        </w:rPr>
        <w:t>In the absence of valid accommodation surveys or audience surveys, the tourism impact may be estimated by Mayo County Council.</w:t>
      </w:r>
    </w:p>
    <w:p w14:paraId="4482BD98" w14:textId="53E72B71" w:rsidR="00E650F4" w:rsidRDefault="00E650F4" w:rsidP="00E650F4">
      <w:pPr>
        <w:pStyle w:val="ListParagraph"/>
        <w:numPr>
          <w:ilvl w:val="0"/>
          <w:numId w:val="8"/>
        </w:numPr>
        <w:spacing w:line="240" w:lineRule="auto"/>
        <w:jc w:val="both"/>
        <w:rPr>
          <w:rFonts w:ascii="Calibri Light" w:hAnsi="Calibri Light"/>
          <w:sz w:val="20"/>
          <w:szCs w:val="20"/>
        </w:rPr>
      </w:pPr>
      <w:r w:rsidRPr="001B6E68">
        <w:rPr>
          <w:rFonts w:ascii="Calibri Light" w:hAnsi="Calibri Light"/>
          <w:sz w:val="20"/>
          <w:szCs w:val="20"/>
        </w:rPr>
        <w:t>The project has a minimum expenditure of €</w:t>
      </w:r>
      <w:r w:rsidR="00395180">
        <w:rPr>
          <w:rFonts w:ascii="Calibri Light" w:hAnsi="Calibri Light"/>
          <w:sz w:val="20"/>
          <w:szCs w:val="20"/>
        </w:rPr>
        <w:t>5</w:t>
      </w:r>
      <w:r w:rsidRPr="001B6E68">
        <w:rPr>
          <w:rFonts w:ascii="Calibri Light" w:hAnsi="Calibri Light"/>
          <w:sz w:val="20"/>
          <w:szCs w:val="20"/>
        </w:rPr>
        <w:t>,000.</w:t>
      </w:r>
    </w:p>
    <w:p w14:paraId="57C03C04" w14:textId="77777777" w:rsidR="006A61D6" w:rsidRPr="001B6E68" w:rsidRDefault="006A61D6" w:rsidP="009A4B63">
      <w:pPr>
        <w:pStyle w:val="ListParagraph"/>
        <w:spacing w:line="240" w:lineRule="auto"/>
        <w:ind w:left="360"/>
        <w:jc w:val="both"/>
        <w:rPr>
          <w:rFonts w:ascii="Calibri Light" w:hAnsi="Calibri Light"/>
          <w:sz w:val="20"/>
          <w:szCs w:val="20"/>
        </w:rPr>
      </w:pPr>
    </w:p>
    <w:p w14:paraId="66B040B1" w14:textId="096CDDEA" w:rsidR="00E650F4" w:rsidRPr="001B6E68" w:rsidRDefault="00E650F4" w:rsidP="00E650F4">
      <w:pPr>
        <w:pStyle w:val="ListParagraph"/>
        <w:spacing w:line="240" w:lineRule="auto"/>
        <w:ind w:left="0"/>
        <w:jc w:val="both"/>
        <w:rPr>
          <w:rFonts w:ascii="Calibri Light" w:hAnsi="Calibri Light"/>
          <w:b/>
          <w:sz w:val="20"/>
          <w:szCs w:val="20"/>
        </w:rPr>
      </w:pPr>
      <w:r w:rsidRPr="001B6E68">
        <w:rPr>
          <w:rFonts w:ascii="Calibri Light" w:hAnsi="Calibri Light"/>
          <w:b/>
          <w:sz w:val="20"/>
          <w:szCs w:val="20"/>
        </w:rPr>
        <w:t xml:space="preserve">There is no guarantee of funding for applications which achieve the minimum eligibility requirements. The fund is </w:t>
      </w:r>
      <w:r w:rsidR="00B94369" w:rsidRPr="001B6E68">
        <w:rPr>
          <w:rFonts w:ascii="Calibri Light" w:hAnsi="Calibri Light"/>
          <w:b/>
          <w:sz w:val="20"/>
          <w:szCs w:val="20"/>
        </w:rPr>
        <w:t>limited,</w:t>
      </w:r>
      <w:r w:rsidRPr="001B6E68">
        <w:rPr>
          <w:rFonts w:ascii="Calibri Light" w:hAnsi="Calibri Light"/>
          <w:b/>
          <w:sz w:val="20"/>
          <w:szCs w:val="20"/>
        </w:rPr>
        <w:t xml:space="preserve"> and all eligible applications will be evaluated on a competitive basis against the criteria set out.</w:t>
      </w:r>
    </w:p>
    <w:p w14:paraId="12AEAEC1" w14:textId="77777777" w:rsidR="00E650F4" w:rsidRPr="001B6E68" w:rsidRDefault="00E650F4" w:rsidP="00E650F4">
      <w:pPr>
        <w:pStyle w:val="ListParagraph"/>
        <w:spacing w:line="240" w:lineRule="auto"/>
        <w:ind w:left="0"/>
        <w:jc w:val="both"/>
        <w:rPr>
          <w:rFonts w:ascii="Calibri Light" w:hAnsi="Calibri Light"/>
          <w:b/>
          <w:sz w:val="20"/>
          <w:szCs w:val="20"/>
        </w:rPr>
      </w:pPr>
    </w:p>
    <w:p w14:paraId="5272DD88" w14:textId="77777777" w:rsidR="00E650F4" w:rsidRPr="001B6E68" w:rsidRDefault="00E650F4" w:rsidP="00E650F4">
      <w:pPr>
        <w:pStyle w:val="ListParagraph"/>
        <w:numPr>
          <w:ilvl w:val="0"/>
          <w:numId w:val="7"/>
        </w:numPr>
        <w:spacing w:line="240" w:lineRule="auto"/>
        <w:jc w:val="both"/>
        <w:rPr>
          <w:rFonts w:ascii="Calibri Light" w:hAnsi="Calibri Light"/>
          <w:b/>
          <w:sz w:val="20"/>
          <w:szCs w:val="20"/>
        </w:rPr>
      </w:pPr>
      <w:r w:rsidRPr="001B6E68">
        <w:rPr>
          <w:rFonts w:ascii="Calibri Light" w:hAnsi="Calibri Light"/>
          <w:b/>
          <w:sz w:val="20"/>
          <w:szCs w:val="20"/>
        </w:rPr>
        <w:t>WHAT MUST SUCCESSFUL APPLICANTS DO WELL?</w:t>
      </w:r>
    </w:p>
    <w:p w14:paraId="517F93D8" w14:textId="77777777" w:rsidR="00E650F4" w:rsidRDefault="00E650F4" w:rsidP="00E650F4">
      <w:pPr>
        <w:pStyle w:val="ListParagraph"/>
        <w:numPr>
          <w:ilvl w:val="0"/>
          <w:numId w:val="9"/>
        </w:numPr>
        <w:spacing w:line="240" w:lineRule="auto"/>
        <w:jc w:val="both"/>
        <w:rPr>
          <w:rFonts w:ascii="Calibri Light" w:hAnsi="Calibri Light"/>
          <w:sz w:val="20"/>
          <w:szCs w:val="20"/>
        </w:rPr>
      </w:pPr>
      <w:r w:rsidRPr="001B6E68">
        <w:rPr>
          <w:rFonts w:ascii="Calibri Light" w:hAnsi="Calibri Light"/>
          <w:sz w:val="20"/>
          <w:szCs w:val="20"/>
        </w:rPr>
        <w:t xml:space="preserve">Help to build memorable visitor experiences in </w:t>
      </w:r>
      <w:r>
        <w:rPr>
          <w:rFonts w:ascii="Calibri Light" w:hAnsi="Calibri Light"/>
          <w:sz w:val="20"/>
          <w:szCs w:val="20"/>
        </w:rPr>
        <w:t>the locality, by adding vibrancy and colour to the area.</w:t>
      </w:r>
    </w:p>
    <w:p w14:paraId="2657950B" w14:textId="77777777" w:rsidR="00E650F4" w:rsidRDefault="00E650F4" w:rsidP="00E650F4">
      <w:pPr>
        <w:pStyle w:val="ListParagraph"/>
        <w:numPr>
          <w:ilvl w:val="0"/>
          <w:numId w:val="9"/>
        </w:numPr>
        <w:spacing w:line="240" w:lineRule="auto"/>
        <w:jc w:val="both"/>
        <w:rPr>
          <w:rFonts w:ascii="Calibri Light" w:hAnsi="Calibri Light"/>
          <w:sz w:val="20"/>
          <w:szCs w:val="20"/>
        </w:rPr>
      </w:pPr>
      <w:r>
        <w:rPr>
          <w:rFonts w:ascii="Calibri Light" w:hAnsi="Calibri Light"/>
          <w:sz w:val="20"/>
          <w:szCs w:val="20"/>
        </w:rPr>
        <w:t>The proposed festival/ event programme will be comprehensive and professionally designed and motivating for the visitor.</w:t>
      </w:r>
    </w:p>
    <w:p w14:paraId="08FD9D18" w14:textId="77777777" w:rsidR="00E650F4" w:rsidRDefault="00E650F4" w:rsidP="00E650F4">
      <w:pPr>
        <w:pStyle w:val="ListParagraph"/>
        <w:numPr>
          <w:ilvl w:val="0"/>
          <w:numId w:val="9"/>
        </w:numPr>
        <w:spacing w:line="240" w:lineRule="auto"/>
        <w:jc w:val="both"/>
        <w:rPr>
          <w:rFonts w:ascii="Calibri Light" w:hAnsi="Calibri Light"/>
          <w:sz w:val="20"/>
          <w:szCs w:val="20"/>
        </w:rPr>
      </w:pPr>
      <w:r>
        <w:rPr>
          <w:rFonts w:ascii="Calibri Light" w:hAnsi="Calibri Light"/>
          <w:sz w:val="20"/>
          <w:szCs w:val="20"/>
        </w:rPr>
        <w:t xml:space="preserve">A clear business plan has been prepared to include a full income and expenditure budget for the event, and a comprehensive marketing and promotions plan. </w:t>
      </w:r>
    </w:p>
    <w:p w14:paraId="048049E2" w14:textId="77777777" w:rsidR="00E650F4" w:rsidRDefault="00E650F4" w:rsidP="00E650F4">
      <w:pPr>
        <w:pStyle w:val="ListParagraph"/>
        <w:numPr>
          <w:ilvl w:val="0"/>
          <w:numId w:val="9"/>
        </w:numPr>
        <w:spacing w:line="240" w:lineRule="auto"/>
        <w:jc w:val="both"/>
        <w:rPr>
          <w:rFonts w:ascii="Calibri Light" w:hAnsi="Calibri Light"/>
          <w:sz w:val="20"/>
          <w:szCs w:val="20"/>
        </w:rPr>
      </w:pPr>
      <w:r>
        <w:rPr>
          <w:rFonts w:ascii="Calibri Light" w:hAnsi="Calibri Light"/>
          <w:sz w:val="20"/>
          <w:szCs w:val="20"/>
        </w:rPr>
        <w:t>Where possible use digital technology to widen reach and impact.</w:t>
      </w:r>
    </w:p>
    <w:p w14:paraId="489F245D" w14:textId="77777777" w:rsidR="00E650F4" w:rsidRDefault="00E650F4" w:rsidP="00E650F4">
      <w:pPr>
        <w:pStyle w:val="ListParagraph"/>
        <w:numPr>
          <w:ilvl w:val="0"/>
          <w:numId w:val="9"/>
        </w:numPr>
        <w:spacing w:line="240" w:lineRule="auto"/>
        <w:jc w:val="both"/>
        <w:rPr>
          <w:rFonts w:ascii="Calibri Light" w:hAnsi="Calibri Light"/>
          <w:sz w:val="20"/>
          <w:szCs w:val="20"/>
        </w:rPr>
      </w:pPr>
      <w:r>
        <w:rPr>
          <w:rFonts w:ascii="Calibri Light" w:hAnsi="Calibri Light"/>
          <w:sz w:val="20"/>
          <w:szCs w:val="20"/>
        </w:rPr>
        <w:t>The profile of the organisers is appropriate to manage the calibre of the proposed event.</w:t>
      </w:r>
    </w:p>
    <w:p w14:paraId="1C42E5A5" w14:textId="77777777" w:rsidR="00E650F4" w:rsidRDefault="00E650F4" w:rsidP="00E650F4">
      <w:pPr>
        <w:pStyle w:val="ListParagraph"/>
        <w:numPr>
          <w:ilvl w:val="0"/>
          <w:numId w:val="9"/>
        </w:numPr>
        <w:spacing w:line="240" w:lineRule="auto"/>
        <w:jc w:val="both"/>
        <w:rPr>
          <w:rFonts w:ascii="Calibri Light" w:hAnsi="Calibri Light"/>
          <w:sz w:val="20"/>
          <w:szCs w:val="20"/>
        </w:rPr>
      </w:pPr>
      <w:r>
        <w:rPr>
          <w:rFonts w:ascii="Calibri Light" w:hAnsi="Calibri Light"/>
          <w:sz w:val="20"/>
          <w:szCs w:val="20"/>
        </w:rPr>
        <w:t>Festivals/ participative events awarded funding must be available to brief Fáilte Ireland Tourist Information Offices in advance about the event so that information can be shared with visitors.</w:t>
      </w:r>
    </w:p>
    <w:p w14:paraId="4D70A6F5" w14:textId="77777777" w:rsidR="00E650F4" w:rsidRDefault="00E650F4" w:rsidP="00E650F4">
      <w:pPr>
        <w:pStyle w:val="ListParagraph"/>
        <w:spacing w:line="240" w:lineRule="auto"/>
        <w:ind w:left="360"/>
        <w:jc w:val="both"/>
        <w:rPr>
          <w:rFonts w:ascii="Calibri Light" w:hAnsi="Calibri Light"/>
          <w:b/>
          <w:sz w:val="20"/>
          <w:szCs w:val="20"/>
        </w:rPr>
      </w:pPr>
    </w:p>
    <w:p w14:paraId="75C1F1CC" w14:textId="77777777" w:rsidR="00E650F4" w:rsidRDefault="00E650F4" w:rsidP="00E650F4">
      <w:pPr>
        <w:pStyle w:val="ListParagraph"/>
        <w:numPr>
          <w:ilvl w:val="0"/>
          <w:numId w:val="7"/>
        </w:numPr>
        <w:spacing w:line="240" w:lineRule="auto"/>
        <w:jc w:val="both"/>
        <w:rPr>
          <w:rFonts w:ascii="Calibri Light" w:hAnsi="Calibri Light"/>
          <w:b/>
          <w:sz w:val="20"/>
          <w:szCs w:val="20"/>
        </w:rPr>
      </w:pPr>
      <w:r>
        <w:rPr>
          <w:rFonts w:ascii="Calibri Light" w:hAnsi="Calibri Light"/>
          <w:b/>
          <w:sz w:val="20"/>
          <w:szCs w:val="20"/>
        </w:rPr>
        <w:t>WHO IS THE PROGRAMME AIMED AT?</w:t>
      </w:r>
    </w:p>
    <w:p w14:paraId="2C66156C" w14:textId="6014F84C" w:rsidR="00E650F4" w:rsidRDefault="00E650F4" w:rsidP="00E650F4">
      <w:pPr>
        <w:spacing w:line="240" w:lineRule="auto"/>
        <w:jc w:val="both"/>
        <w:rPr>
          <w:rFonts w:ascii="Calibri Light" w:hAnsi="Calibri Light"/>
          <w:sz w:val="20"/>
          <w:szCs w:val="20"/>
        </w:rPr>
      </w:pPr>
      <w:r>
        <w:rPr>
          <w:rFonts w:ascii="Calibri Light" w:hAnsi="Calibri Light"/>
          <w:sz w:val="20"/>
          <w:szCs w:val="20"/>
        </w:rPr>
        <w:t xml:space="preserve">The Regional Festival and Participative Events Programme </w:t>
      </w:r>
      <w:r w:rsidR="00F53E16">
        <w:rPr>
          <w:rFonts w:ascii="Calibri Light" w:hAnsi="Calibri Light"/>
          <w:sz w:val="20"/>
          <w:szCs w:val="20"/>
        </w:rPr>
        <w:t>2025</w:t>
      </w:r>
      <w:r>
        <w:rPr>
          <w:rFonts w:ascii="Calibri Light" w:hAnsi="Calibri Light"/>
          <w:sz w:val="20"/>
          <w:szCs w:val="20"/>
        </w:rPr>
        <w:t xml:space="preserve"> is aimed at festivals and </w:t>
      </w:r>
      <w:r w:rsidR="009A4B63">
        <w:rPr>
          <w:rFonts w:ascii="Calibri Light" w:hAnsi="Calibri Light"/>
          <w:sz w:val="20"/>
          <w:szCs w:val="20"/>
        </w:rPr>
        <w:t>P</w:t>
      </w:r>
      <w:r>
        <w:rPr>
          <w:rFonts w:ascii="Calibri Light" w:hAnsi="Calibri Light"/>
          <w:sz w:val="20"/>
          <w:szCs w:val="20"/>
        </w:rPr>
        <w:t xml:space="preserve">articipative </w:t>
      </w:r>
      <w:r w:rsidR="009A4B63">
        <w:rPr>
          <w:rFonts w:ascii="Calibri Light" w:hAnsi="Calibri Light"/>
          <w:sz w:val="20"/>
          <w:szCs w:val="20"/>
        </w:rPr>
        <w:t>E</w:t>
      </w:r>
      <w:r>
        <w:rPr>
          <w:rFonts w:ascii="Calibri Light" w:hAnsi="Calibri Light"/>
          <w:sz w:val="20"/>
          <w:szCs w:val="20"/>
        </w:rPr>
        <w:t>vents that fit into one of the following categories:</w:t>
      </w:r>
    </w:p>
    <w:p w14:paraId="322D6A43" w14:textId="77777777" w:rsidR="006A12FC" w:rsidRPr="006A12FC" w:rsidRDefault="006A12FC" w:rsidP="006A12FC">
      <w:pPr>
        <w:numPr>
          <w:ilvl w:val="0"/>
          <w:numId w:val="19"/>
        </w:numPr>
        <w:autoSpaceDE w:val="0"/>
        <w:autoSpaceDN w:val="0"/>
        <w:spacing w:after="0" w:line="240" w:lineRule="auto"/>
        <w:rPr>
          <w:rFonts w:ascii="Calibri" w:eastAsia="Times New Roman" w:hAnsi="Calibri" w:cs="Calibri"/>
          <w:snapToGrid/>
          <w:color w:val="000000"/>
          <w:lang w:eastAsia="en-IE"/>
        </w:rPr>
      </w:pPr>
      <w:r w:rsidRPr="006A12FC">
        <w:rPr>
          <w:rFonts w:ascii="Calibri" w:eastAsia="Times New Roman" w:hAnsi="Calibri" w:cs="Calibri"/>
          <w:snapToGrid/>
          <w:color w:val="000000"/>
          <w:lang w:eastAsia="en-IE"/>
        </w:rPr>
        <w:t>General festivals (i.e., literary, historic, traditional culture or family focused).</w:t>
      </w:r>
    </w:p>
    <w:p w14:paraId="13524F54" w14:textId="77777777" w:rsidR="006A12FC" w:rsidRPr="006A12FC" w:rsidRDefault="006A12FC" w:rsidP="006A12FC">
      <w:pPr>
        <w:numPr>
          <w:ilvl w:val="0"/>
          <w:numId w:val="19"/>
        </w:numPr>
        <w:autoSpaceDE w:val="0"/>
        <w:autoSpaceDN w:val="0"/>
        <w:spacing w:after="0" w:line="240" w:lineRule="auto"/>
        <w:rPr>
          <w:rFonts w:ascii="Calibri" w:eastAsia="Times New Roman" w:hAnsi="Calibri" w:cs="Calibri"/>
          <w:snapToGrid/>
          <w:color w:val="000000"/>
          <w:lang w:eastAsia="en-IE"/>
        </w:rPr>
      </w:pPr>
      <w:r w:rsidRPr="006A12FC">
        <w:rPr>
          <w:rFonts w:ascii="Calibri" w:eastAsia="Times New Roman" w:hAnsi="Calibri" w:cs="Calibri"/>
          <w:snapToGrid/>
          <w:color w:val="000000"/>
          <w:lang w:eastAsia="en-IE"/>
        </w:rPr>
        <w:t>Arts, Music &amp; Theatre.</w:t>
      </w:r>
    </w:p>
    <w:p w14:paraId="57BA0BD3" w14:textId="77777777" w:rsidR="006A12FC" w:rsidRPr="006A12FC" w:rsidRDefault="006A12FC" w:rsidP="006A12FC">
      <w:pPr>
        <w:numPr>
          <w:ilvl w:val="0"/>
          <w:numId w:val="19"/>
        </w:numPr>
        <w:autoSpaceDE w:val="0"/>
        <w:autoSpaceDN w:val="0"/>
        <w:spacing w:after="0" w:line="240" w:lineRule="auto"/>
        <w:rPr>
          <w:rFonts w:ascii="Calibri" w:eastAsia="Times New Roman" w:hAnsi="Calibri" w:cs="Calibri"/>
          <w:snapToGrid/>
          <w:color w:val="000000"/>
          <w:lang w:eastAsia="en-IE"/>
        </w:rPr>
      </w:pPr>
      <w:r w:rsidRPr="006A12FC">
        <w:rPr>
          <w:rFonts w:ascii="Calibri" w:eastAsia="Times New Roman" w:hAnsi="Calibri" w:cs="Calibri"/>
          <w:snapToGrid/>
          <w:color w:val="000000"/>
          <w:lang w:eastAsia="en-IE"/>
        </w:rPr>
        <w:t>Food &amp; Drink.</w:t>
      </w:r>
    </w:p>
    <w:p w14:paraId="17649457" w14:textId="77777777" w:rsidR="006A12FC" w:rsidRPr="006A12FC" w:rsidRDefault="006A12FC" w:rsidP="006A12FC">
      <w:pPr>
        <w:numPr>
          <w:ilvl w:val="0"/>
          <w:numId w:val="19"/>
        </w:numPr>
        <w:autoSpaceDE w:val="0"/>
        <w:autoSpaceDN w:val="0"/>
        <w:spacing w:after="0" w:line="240" w:lineRule="auto"/>
        <w:rPr>
          <w:rFonts w:ascii="Calibri" w:eastAsia="Times New Roman" w:hAnsi="Calibri" w:cs="Calibri"/>
          <w:snapToGrid/>
          <w:color w:val="000000"/>
          <w:lang w:eastAsia="en-IE"/>
        </w:rPr>
      </w:pPr>
      <w:r w:rsidRPr="006A12FC">
        <w:rPr>
          <w:rFonts w:ascii="Calibri" w:eastAsia="Times New Roman" w:hAnsi="Calibri" w:cs="Calibri"/>
          <w:snapToGrid/>
          <w:color w:val="000000"/>
          <w:lang w:eastAsia="en-IE"/>
        </w:rPr>
        <w:t>Sports &amp; Outdoors.</w:t>
      </w:r>
    </w:p>
    <w:p w14:paraId="089B9CA9" w14:textId="4F5F6696" w:rsidR="006A12FC" w:rsidRDefault="006A12FC" w:rsidP="006A12FC">
      <w:pPr>
        <w:numPr>
          <w:ilvl w:val="0"/>
          <w:numId w:val="19"/>
        </w:numPr>
        <w:autoSpaceDE w:val="0"/>
        <w:autoSpaceDN w:val="0"/>
        <w:spacing w:after="0" w:line="240" w:lineRule="auto"/>
        <w:rPr>
          <w:rFonts w:ascii="Calibri" w:eastAsia="Times New Roman" w:hAnsi="Calibri" w:cs="Calibri"/>
          <w:snapToGrid/>
          <w:color w:val="000000"/>
          <w:lang w:eastAsia="en-IE"/>
        </w:rPr>
      </w:pPr>
      <w:r w:rsidRPr="006A12FC">
        <w:rPr>
          <w:rFonts w:ascii="Calibri" w:eastAsia="Times New Roman" w:hAnsi="Calibri" w:cs="Calibri"/>
          <w:snapToGrid/>
          <w:color w:val="000000"/>
          <w:lang w:eastAsia="en-IE"/>
        </w:rPr>
        <w:t>Business &amp; Education.</w:t>
      </w:r>
    </w:p>
    <w:p w14:paraId="19EF5825" w14:textId="77777777" w:rsidR="006A12FC" w:rsidRPr="006A12FC" w:rsidRDefault="006A12FC" w:rsidP="006A12FC">
      <w:pPr>
        <w:autoSpaceDE w:val="0"/>
        <w:autoSpaceDN w:val="0"/>
        <w:spacing w:after="0" w:line="240" w:lineRule="auto"/>
        <w:ind w:left="720"/>
        <w:rPr>
          <w:rFonts w:ascii="Calibri" w:eastAsia="Times New Roman" w:hAnsi="Calibri" w:cs="Calibri"/>
          <w:snapToGrid/>
          <w:color w:val="000000"/>
          <w:lang w:eastAsia="en-IE"/>
        </w:rPr>
      </w:pPr>
    </w:p>
    <w:p w14:paraId="28AE6C53" w14:textId="77777777" w:rsidR="006A61D6" w:rsidRDefault="006A61D6" w:rsidP="00E650F4">
      <w:pPr>
        <w:spacing w:line="240" w:lineRule="auto"/>
        <w:jc w:val="both"/>
        <w:rPr>
          <w:rFonts w:ascii="Calibri Light" w:hAnsi="Calibri Light"/>
          <w:sz w:val="20"/>
          <w:szCs w:val="20"/>
        </w:rPr>
      </w:pPr>
      <w:r>
        <w:rPr>
          <w:rFonts w:ascii="Calibri Light" w:hAnsi="Calibri Light"/>
          <w:sz w:val="20"/>
          <w:szCs w:val="20"/>
        </w:rPr>
        <w:t>The aim of the programme is to provide a balanced calendar of events throughout the year.</w:t>
      </w:r>
    </w:p>
    <w:p w14:paraId="40FA0546" w14:textId="74602D15" w:rsidR="00E650F4" w:rsidRDefault="00E650F4" w:rsidP="00E650F4">
      <w:pPr>
        <w:spacing w:line="240" w:lineRule="auto"/>
        <w:jc w:val="both"/>
        <w:rPr>
          <w:rFonts w:ascii="Calibri Light" w:hAnsi="Calibri Light"/>
          <w:sz w:val="20"/>
          <w:szCs w:val="20"/>
        </w:rPr>
      </w:pPr>
      <w:r>
        <w:rPr>
          <w:rFonts w:ascii="Calibri Light" w:hAnsi="Calibri Light"/>
          <w:sz w:val="20"/>
          <w:szCs w:val="20"/>
        </w:rPr>
        <w:t>The following categories of festival and participative events are ineligible for this programme, due to their limited tourist appeal:</w:t>
      </w:r>
    </w:p>
    <w:p w14:paraId="52A92558" w14:textId="77777777" w:rsidR="00E650F4" w:rsidRDefault="00E650F4" w:rsidP="00E650F4">
      <w:pPr>
        <w:pStyle w:val="ListParagraph"/>
        <w:numPr>
          <w:ilvl w:val="0"/>
          <w:numId w:val="11"/>
        </w:numPr>
        <w:spacing w:line="240" w:lineRule="auto"/>
        <w:jc w:val="both"/>
        <w:rPr>
          <w:rFonts w:ascii="Calibri Light" w:hAnsi="Calibri Light"/>
          <w:sz w:val="20"/>
          <w:szCs w:val="20"/>
        </w:rPr>
      </w:pPr>
      <w:r>
        <w:rPr>
          <w:rFonts w:ascii="Calibri Light" w:hAnsi="Calibri Light"/>
          <w:sz w:val="20"/>
          <w:szCs w:val="20"/>
        </w:rPr>
        <w:t>Purely commercial events with limited tourism appeal</w:t>
      </w:r>
    </w:p>
    <w:p w14:paraId="3E0A95C8" w14:textId="77777777" w:rsidR="00E650F4" w:rsidRDefault="00E650F4" w:rsidP="00E650F4">
      <w:pPr>
        <w:pStyle w:val="ListParagraph"/>
        <w:numPr>
          <w:ilvl w:val="0"/>
          <w:numId w:val="11"/>
        </w:numPr>
        <w:spacing w:line="240" w:lineRule="auto"/>
        <w:jc w:val="both"/>
        <w:rPr>
          <w:rFonts w:ascii="Calibri Light" w:hAnsi="Calibri Light"/>
          <w:sz w:val="20"/>
          <w:szCs w:val="20"/>
        </w:rPr>
      </w:pPr>
      <w:r>
        <w:rPr>
          <w:rFonts w:ascii="Calibri Light" w:hAnsi="Calibri Light"/>
          <w:sz w:val="20"/>
          <w:szCs w:val="20"/>
        </w:rPr>
        <w:t>Agricultural shows and countryside fairs with limited tourism appeal</w:t>
      </w:r>
    </w:p>
    <w:p w14:paraId="3720FA51" w14:textId="77777777" w:rsidR="00E650F4" w:rsidRDefault="00E650F4" w:rsidP="00E650F4">
      <w:pPr>
        <w:pStyle w:val="ListParagraph"/>
        <w:numPr>
          <w:ilvl w:val="0"/>
          <w:numId w:val="11"/>
        </w:numPr>
        <w:spacing w:line="240" w:lineRule="auto"/>
        <w:jc w:val="both"/>
        <w:rPr>
          <w:rFonts w:ascii="Calibri Light" w:hAnsi="Calibri Light"/>
          <w:sz w:val="20"/>
          <w:szCs w:val="20"/>
        </w:rPr>
      </w:pPr>
      <w:r>
        <w:rPr>
          <w:rFonts w:ascii="Calibri Light" w:hAnsi="Calibri Light"/>
          <w:sz w:val="20"/>
          <w:szCs w:val="20"/>
        </w:rPr>
        <w:t>Spectator-based sporting events</w:t>
      </w:r>
    </w:p>
    <w:p w14:paraId="072FB50B" w14:textId="77777777" w:rsidR="00E650F4" w:rsidRDefault="00E650F4" w:rsidP="00E650F4">
      <w:pPr>
        <w:pStyle w:val="ListParagraph"/>
        <w:numPr>
          <w:ilvl w:val="0"/>
          <w:numId w:val="11"/>
        </w:numPr>
        <w:spacing w:line="240" w:lineRule="auto"/>
        <w:jc w:val="both"/>
        <w:rPr>
          <w:rFonts w:ascii="Calibri Light" w:hAnsi="Calibri Light"/>
          <w:sz w:val="20"/>
          <w:szCs w:val="20"/>
        </w:rPr>
      </w:pPr>
      <w:r>
        <w:rPr>
          <w:rFonts w:ascii="Calibri Light" w:hAnsi="Calibri Light"/>
          <w:sz w:val="20"/>
          <w:szCs w:val="20"/>
        </w:rPr>
        <w:t>Circuses and carnivals</w:t>
      </w:r>
    </w:p>
    <w:p w14:paraId="4C4122A3" w14:textId="4920E7F3" w:rsidR="00E650F4" w:rsidRDefault="00E650F4" w:rsidP="00E650F4">
      <w:pPr>
        <w:pStyle w:val="ListParagraph"/>
        <w:numPr>
          <w:ilvl w:val="0"/>
          <w:numId w:val="11"/>
        </w:numPr>
        <w:spacing w:line="240" w:lineRule="auto"/>
        <w:jc w:val="both"/>
        <w:rPr>
          <w:rFonts w:ascii="Calibri Light" w:hAnsi="Calibri Light"/>
          <w:sz w:val="20"/>
          <w:szCs w:val="20"/>
        </w:rPr>
      </w:pPr>
      <w:r>
        <w:rPr>
          <w:rFonts w:ascii="Calibri Light" w:hAnsi="Calibri Light"/>
          <w:sz w:val="20"/>
          <w:szCs w:val="20"/>
        </w:rPr>
        <w:t>Christmas fairs</w:t>
      </w:r>
      <w:r w:rsidR="006A12FC">
        <w:rPr>
          <w:rFonts w:ascii="Calibri Light" w:hAnsi="Calibri Light"/>
          <w:sz w:val="20"/>
          <w:szCs w:val="20"/>
        </w:rPr>
        <w:t xml:space="preserve">, </w:t>
      </w:r>
      <w:r>
        <w:rPr>
          <w:rFonts w:ascii="Calibri Light" w:hAnsi="Calibri Light"/>
          <w:sz w:val="20"/>
          <w:szCs w:val="20"/>
        </w:rPr>
        <w:t>markets</w:t>
      </w:r>
      <w:r w:rsidR="006A12FC">
        <w:rPr>
          <w:rFonts w:ascii="Calibri Light" w:hAnsi="Calibri Light"/>
          <w:sz w:val="20"/>
          <w:szCs w:val="20"/>
        </w:rPr>
        <w:t xml:space="preserve"> and parades</w:t>
      </w:r>
    </w:p>
    <w:p w14:paraId="599EE5C0" w14:textId="3FE0D78F" w:rsidR="00EE7898" w:rsidRDefault="00EE7898" w:rsidP="00E650F4">
      <w:pPr>
        <w:pStyle w:val="ListParagraph"/>
        <w:spacing w:line="240" w:lineRule="auto"/>
        <w:ind w:left="360"/>
        <w:jc w:val="both"/>
        <w:rPr>
          <w:rFonts w:ascii="Calibri Light" w:hAnsi="Calibri Light"/>
          <w:sz w:val="20"/>
          <w:szCs w:val="20"/>
        </w:rPr>
      </w:pPr>
    </w:p>
    <w:p w14:paraId="56BFC0F5" w14:textId="71ABD6A9" w:rsidR="00E650F4" w:rsidRDefault="00E650F4" w:rsidP="00E650F4">
      <w:pPr>
        <w:pStyle w:val="ListParagraph"/>
        <w:numPr>
          <w:ilvl w:val="0"/>
          <w:numId w:val="7"/>
        </w:numPr>
        <w:spacing w:line="240" w:lineRule="auto"/>
        <w:jc w:val="both"/>
        <w:rPr>
          <w:rFonts w:ascii="Calibri Light" w:hAnsi="Calibri Light"/>
          <w:b/>
          <w:sz w:val="20"/>
          <w:szCs w:val="20"/>
        </w:rPr>
      </w:pPr>
      <w:r>
        <w:rPr>
          <w:rFonts w:ascii="Calibri Light" w:hAnsi="Calibri Light"/>
          <w:b/>
          <w:sz w:val="20"/>
          <w:szCs w:val="20"/>
        </w:rPr>
        <w:t>WHAT ARE TH</w:t>
      </w:r>
      <w:r w:rsidR="00EE7898">
        <w:rPr>
          <w:rFonts w:ascii="Calibri Light" w:hAnsi="Calibri Light"/>
          <w:b/>
          <w:sz w:val="20"/>
          <w:szCs w:val="20"/>
        </w:rPr>
        <w:t xml:space="preserve">E </w:t>
      </w:r>
      <w:r>
        <w:rPr>
          <w:rFonts w:ascii="Calibri Light" w:hAnsi="Calibri Light"/>
          <w:b/>
          <w:sz w:val="20"/>
          <w:szCs w:val="20"/>
        </w:rPr>
        <w:t>EVALUATION CRITERIA?</w:t>
      </w:r>
    </w:p>
    <w:p w14:paraId="49430D72" w14:textId="655B6004"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sz w:val="20"/>
          <w:szCs w:val="20"/>
        </w:rPr>
        <w:t xml:space="preserve">Applications that meet the Regional Festival’s and Participative Programme’s qualifying conditions will be assessed under </w:t>
      </w:r>
      <w:r w:rsidR="001302E6">
        <w:rPr>
          <w:rFonts w:ascii="Calibri Light" w:hAnsi="Calibri Light"/>
          <w:sz w:val="20"/>
          <w:szCs w:val="20"/>
        </w:rPr>
        <w:t>the follow</w:t>
      </w:r>
      <w:r w:rsidR="00F2597A">
        <w:rPr>
          <w:rFonts w:ascii="Calibri Light" w:hAnsi="Calibri Light"/>
          <w:sz w:val="20"/>
          <w:szCs w:val="20"/>
        </w:rPr>
        <w:t>ing</w:t>
      </w:r>
      <w:r>
        <w:rPr>
          <w:rFonts w:ascii="Calibri Light" w:hAnsi="Calibri Light"/>
          <w:sz w:val="20"/>
          <w:szCs w:val="20"/>
        </w:rPr>
        <w:t xml:space="preserve"> evaluation criteria:</w:t>
      </w:r>
    </w:p>
    <w:p w14:paraId="2C67A39C" w14:textId="77777777" w:rsidR="00E650F4" w:rsidRDefault="00E650F4" w:rsidP="00E650F4">
      <w:pPr>
        <w:pStyle w:val="ListParagraph"/>
        <w:spacing w:line="240" w:lineRule="auto"/>
        <w:ind w:left="0"/>
        <w:jc w:val="both"/>
        <w:rPr>
          <w:rFonts w:ascii="Calibri Light" w:hAnsi="Calibri Light"/>
          <w:b/>
          <w:sz w:val="20"/>
          <w:szCs w:val="20"/>
          <w:u w:val="single"/>
        </w:rPr>
      </w:pPr>
      <w:r>
        <w:rPr>
          <w:rFonts w:ascii="Calibri Light" w:hAnsi="Calibri Light"/>
          <w:b/>
          <w:sz w:val="20"/>
          <w:szCs w:val="20"/>
          <w:u w:val="single"/>
        </w:rPr>
        <w:t>Experience Brand Fit</w:t>
      </w:r>
    </w:p>
    <w:p w14:paraId="1EFC5F4E" w14:textId="77777777"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sz w:val="20"/>
          <w:szCs w:val="20"/>
        </w:rPr>
        <w:t>As a result of significant market research Fáilte Ireland has determined that in a very competitive market place, Ireland can best achieve a higher profile and growth by putting tourism propositions of scale in front of potential visitors. This approach consisting of three key geographically based areas has been adopted to present Ireland to overseas tourists.</w:t>
      </w:r>
    </w:p>
    <w:p w14:paraId="52E0FFB0" w14:textId="182B95C0"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sz w:val="20"/>
          <w:szCs w:val="20"/>
        </w:rPr>
        <w:t xml:space="preserve">The Experience Brand relevant to Mayo County Council funding is the </w:t>
      </w:r>
      <w:r>
        <w:rPr>
          <w:rFonts w:ascii="Calibri Light" w:hAnsi="Calibri Light"/>
          <w:b/>
          <w:sz w:val="20"/>
          <w:szCs w:val="20"/>
        </w:rPr>
        <w:t>Wild Atlantic Way</w:t>
      </w:r>
      <w:r w:rsidR="006A61D6">
        <w:rPr>
          <w:rFonts w:ascii="Calibri Light" w:hAnsi="Calibri Light"/>
          <w:b/>
          <w:sz w:val="20"/>
          <w:szCs w:val="20"/>
        </w:rPr>
        <w:t xml:space="preserve"> </w:t>
      </w:r>
      <w:r w:rsidR="006A61D6" w:rsidRPr="006A61D6">
        <w:rPr>
          <w:rFonts w:ascii="Calibri Light" w:hAnsi="Calibri Light"/>
          <w:bCs/>
          <w:sz w:val="20"/>
          <w:szCs w:val="20"/>
        </w:rPr>
        <w:t>and the local brand of</w:t>
      </w:r>
      <w:r w:rsidR="006A61D6">
        <w:rPr>
          <w:rFonts w:ascii="Calibri Light" w:hAnsi="Calibri Light"/>
          <w:b/>
          <w:sz w:val="20"/>
          <w:szCs w:val="20"/>
        </w:rPr>
        <w:t xml:space="preserve"> Mayo.ie</w:t>
      </w:r>
      <w:r>
        <w:rPr>
          <w:rFonts w:ascii="Calibri Light" w:hAnsi="Calibri Light"/>
          <w:b/>
          <w:sz w:val="20"/>
          <w:szCs w:val="20"/>
        </w:rPr>
        <w:t xml:space="preserve">. </w:t>
      </w:r>
      <w:r>
        <w:rPr>
          <w:rFonts w:ascii="Calibri Light" w:hAnsi="Calibri Light"/>
          <w:sz w:val="20"/>
          <w:szCs w:val="20"/>
        </w:rPr>
        <w:t>Applicants should demonstrate that their festival/ participative event is aligned with the Wild Atlantic Way brand. The synergy between the festival/ participative and the host area’s tourism strengths where the festival/ participative event is located will be evaluated. Does the festival/ participative event build memorable visitor experiences and respond to visitor needs?</w:t>
      </w:r>
    </w:p>
    <w:p w14:paraId="5B1C944E" w14:textId="72725EF5" w:rsidR="00EF6BE2" w:rsidRDefault="00EF6BE2" w:rsidP="00E650F4">
      <w:pPr>
        <w:pStyle w:val="ListParagraph"/>
        <w:spacing w:line="240" w:lineRule="auto"/>
        <w:ind w:left="0"/>
        <w:jc w:val="both"/>
        <w:rPr>
          <w:rFonts w:ascii="Calibri Light" w:hAnsi="Calibri Light"/>
          <w:sz w:val="20"/>
          <w:szCs w:val="20"/>
        </w:rPr>
      </w:pPr>
    </w:p>
    <w:p w14:paraId="28B1C90D" w14:textId="477ACEDD" w:rsidR="00EF6BE2" w:rsidRDefault="00EF6BE2" w:rsidP="00E650F4">
      <w:pPr>
        <w:pStyle w:val="ListParagraph"/>
        <w:spacing w:line="240" w:lineRule="auto"/>
        <w:ind w:left="0"/>
        <w:jc w:val="both"/>
        <w:rPr>
          <w:rFonts w:ascii="Calibri Light" w:hAnsi="Calibri Light"/>
          <w:sz w:val="20"/>
          <w:szCs w:val="20"/>
        </w:rPr>
      </w:pPr>
    </w:p>
    <w:p w14:paraId="4D5ED7A4" w14:textId="4A8382DF" w:rsidR="00EF6BE2" w:rsidRDefault="00EF6BE2" w:rsidP="00E650F4">
      <w:pPr>
        <w:pStyle w:val="ListParagraph"/>
        <w:spacing w:line="240" w:lineRule="auto"/>
        <w:ind w:left="0"/>
        <w:jc w:val="both"/>
        <w:rPr>
          <w:rFonts w:ascii="Calibri Light" w:hAnsi="Calibri Light"/>
          <w:sz w:val="20"/>
          <w:szCs w:val="20"/>
        </w:rPr>
      </w:pPr>
    </w:p>
    <w:p w14:paraId="32408C1D" w14:textId="77777777" w:rsidR="00EF6BE2" w:rsidRDefault="00EF6BE2" w:rsidP="00E650F4">
      <w:pPr>
        <w:pStyle w:val="ListParagraph"/>
        <w:spacing w:line="240" w:lineRule="auto"/>
        <w:ind w:left="0"/>
        <w:jc w:val="both"/>
        <w:rPr>
          <w:rFonts w:ascii="Calibri Light" w:hAnsi="Calibri Light"/>
          <w:sz w:val="20"/>
          <w:szCs w:val="20"/>
        </w:rPr>
      </w:pPr>
    </w:p>
    <w:p w14:paraId="1CBDE04D" w14:textId="77777777" w:rsidR="00E650F4" w:rsidRDefault="00E650F4" w:rsidP="00E650F4">
      <w:pPr>
        <w:pStyle w:val="ListParagraph"/>
        <w:spacing w:line="240" w:lineRule="auto"/>
        <w:ind w:left="0"/>
        <w:jc w:val="both"/>
        <w:rPr>
          <w:rFonts w:ascii="Calibri Light" w:hAnsi="Calibri Light"/>
          <w:sz w:val="20"/>
          <w:szCs w:val="20"/>
        </w:rPr>
      </w:pPr>
    </w:p>
    <w:p w14:paraId="3B52A9E3" w14:textId="77777777" w:rsidR="00E650F4" w:rsidRPr="00E27487" w:rsidRDefault="00E650F4" w:rsidP="00E650F4">
      <w:pPr>
        <w:pStyle w:val="ListParagraph"/>
        <w:pBdr>
          <w:top w:val="single" w:sz="4" w:space="1" w:color="auto"/>
          <w:left w:val="single" w:sz="4" w:space="4" w:color="auto"/>
          <w:bottom w:val="single" w:sz="4" w:space="1" w:color="auto"/>
          <w:right w:val="single" w:sz="4" w:space="4" w:color="auto"/>
        </w:pBdr>
        <w:spacing w:line="240" w:lineRule="auto"/>
        <w:ind w:left="0"/>
        <w:jc w:val="both"/>
        <w:rPr>
          <w:rFonts w:ascii="Calibri Light" w:hAnsi="Calibri Light"/>
          <w:b/>
          <w:sz w:val="20"/>
          <w:szCs w:val="20"/>
        </w:rPr>
      </w:pPr>
      <w:r>
        <w:rPr>
          <w:rFonts w:ascii="Calibri Light" w:hAnsi="Calibri Light"/>
          <w:b/>
          <w:sz w:val="20"/>
          <w:szCs w:val="20"/>
        </w:rPr>
        <w:t>Wild Atlantic Way: Ireland’s first long-distance touring route, stretching along the Atlantic coast from Donegal to West Cork. The overall aim of the project is to develop a route that will achieve greater visibility for the west coast of Ireland in overseas tourist markets.</w:t>
      </w:r>
    </w:p>
    <w:p w14:paraId="57112894" w14:textId="6A384E69" w:rsidR="00E650F4" w:rsidRDefault="00E650F4" w:rsidP="00E650F4">
      <w:pPr>
        <w:spacing w:line="240" w:lineRule="auto"/>
        <w:jc w:val="both"/>
        <w:rPr>
          <w:rFonts w:ascii="Calibri Light" w:hAnsi="Calibri Light"/>
          <w:sz w:val="20"/>
          <w:szCs w:val="20"/>
        </w:rPr>
      </w:pPr>
      <w:r>
        <w:rPr>
          <w:rFonts w:ascii="Calibri Light" w:hAnsi="Calibri Light"/>
          <w:sz w:val="20"/>
          <w:szCs w:val="20"/>
        </w:rPr>
        <w:t>The development of high quality and sustainable festivals and participative events that showcase the county and appeal to locals and visitors alike are an integral part of the</w:t>
      </w:r>
      <w:r w:rsidR="001B5C7E" w:rsidRPr="001B5C7E">
        <w:t xml:space="preserve"> </w:t>
      </w:r>
      <w:r w:rsidR="001B5C7E" w:rsidRPr="001B5C7E">
        <w:rPr>
          <w:rFonts w:ascii="Calibri Light" w:hAnsi="Calibri Light"/>
          <w:sz w:val="20"/>
          <w:szCs w:val="20"/>
        </w:rPr>
        <w:t>Wild Atlantic Way</w:t>
      </w:r>
      <w:r w:rsidR="001B5C7E">
        <w:rPr>
          <w:rFonts w:ascii="Calibri Light" w:hAnsi="Calibri Light"/>
          <w:sz w:val="20"/>
          <w:szCs w:val="20"/>
        </w:rPr>
        <w:t xml:space="preserve"> </w:t>
      </w:r>
      <w:r>
        <w:rPr>
          <w:rFonts w:ascii="Calibri Light" w:hAnsi="Calibri Light"/>
          <w:sz w:val="20"/>
          <w:szCs w:val="20"/>
        </w:rPr>
        <w:t>strategy</w:t>
      </w:r>
      <w:r w:rsidR="008B567B" w:rsidRPr="008B567B">
        <w:rPr>
          <w:rFonts w:ascii="Calibri Light" w:hAnsi="Calibri Light"/>
          <w:sz w:val="20"/>
          <w:szCs w:val="20"/>
        </w:rPr>
        <w:t>.</w:t>
      </w:r>
      <w:r w:rsidR="00D33E3B">
        <w:rPr>
          <w:rFonts w:ascii="Calibri Light" w:hAnsi="Calibri Light"/>
          <w:sz w:val="20"/>
          <w:szCs w:val="20"/>
        </w:rPr>
        <w:t xml:space="preserve"> </w:t>
      </w:r>
      <w:r>
        <w:rPr>
          <w:rFonts w:ascii="Calibri Light" w:hAnsi="Calibri Light"/>
          <w:sz w:val="20"/>
          <w:szCs w:val="20"/>
        </w:rPr>
        <w:t>A number of actions related to festivals and participative events have been identified and applicants should take note of these when developing their festival or participative event.</w:t>
      </w:r>
    </w:p>
    <w:p w14:paraId="484EA5B5" w14:textId="77777777" w:rsidR="00E650F4" w:rsidRDefault="00E650F4" w:rsidP="00E650F4">
      <w:pPr>
        <w:spacing w:line="240" w:lineRule="auto"/>
        <w:jc w:val="both"/>
        <w:rPr>
          <w:rFonts w:ascii="Calibri Light" w:hAnsi="Calibri Light"/>
          <w:sz w:val="20"/>
          <w:szCs w:val="20"/>
        </w:rPr>
      </w:pPr>
      <w:r>
        <w:rPr>
          <w:rFonts w:ascii="Calibri Light" w:hAnsi="Calibri Light"/>
          <w:sz w:val="20"/>
          <w:szCs w:val="20"/>
        </w:rPr>
        <w:t>Applicants should be aware that Mayo County Council supports the development of a balanced calendar of events throughout the year.</w:t>
      </w:r>
    </w:p>
    <w:p w14:paraId="0D988D72" w14:textId="77777777" w:rsidR="00E650F4" w:rsidRDefault="00E650F4" w:rsidP="00E650F4">
      <w:pPr>
        <w:spacing w:line="240" w:lineRule="auto"/>
        <w:jc w:val="both"/>
        <w:rPr>
          <w:rFonts w:ascii="Calibri Light" w:hAnsi="Calibri Light"/>
          <w:b/>
          <w:sz w:val="20"/>
          <w:szCs w:val="20"/>
          <w:u w:val="single"/>
        </w:rPr>
      </w:pPr>
      <w:r>
        <w:rPr>
          <w:rFonts w:ascii="Calibri Light" w:hAnsi="Calibri Light"/>
          <w:b/>
          <w:sz w:val="20"/>
          <w:szCs w:val="20"/>
          <w:u w:val="single"/>
        </w:rPr>
        <w:t>Tourism Impact</w:t>
      </w:r>
    </w:p>
    <w:p w14:paraId="30771719" w14:textId="7A6C73F2" w:rsidR="00E650F4" w:rsidRDefault="00E650F4" w:rsidP="00E650F4">
      <w:pPr>
        <w:spacing w:line="240" w:lineRule="auto"/>
        <w:jc w:val="both"/>
        <w:rPr>
          <w:rFonts w:ascii="Calibri Light" w:hAnsi="Calibri Light"/>
          <w:sz w:val="20"/>
          <w:szCs w:val="20"/>
        </w:rPr>
      </w:pPr>
      <w:r>
        <w:rPr>
          <w:rFonts w:ascii="Calibri Light" w:hAnsi="Calibri Light"/>
          <w:sz w:val="20"/>
          <w:szCs w:val="20"/>
        </w:rPr>
        <w:t>This is the festival/ participative event’s ability to entertain tourists and grow visitor numbers to the host area by extending the season and dispersing tourists outside of the core location (where possible).</w:t>
      </w:r>
      <w:r w:rsidR="001B3AB5">
        <w:rPr>
          <w:rFonts w:ascii="Calibri Light" w:hAnsi="Calibri Light"/>
          <w:sz w:val="20"/>
          <w:szCs w:val="20"/>
        </w:rPr>
        <w:t xml:space="preserve"> Other considerations should include:</w:t>
      </w:r>
    </w:p>
    <w:p w14:paraId="0223DFF1" w14:textId="244037D7" w:rsidR="001B3AB5" w:rsidRPr="001B3AB5" w:rsidRDefault="001B3AB5" w:rsidP="001B3AB5">
      <w:pPr>
        <w:pStyle w:val="NoSpacing"/>
        <w:numPr>
          <w:ilvl w:val="0"/>
          <w:numId w:val="21"/>
        </w:numPr>
        <w:rPr>
          <w:sz w:val="20"/>
          <w:szCs w:val="20"/>
        </w:rPr>
      </w:pPr>
      <w:r w:rsidRPr="001B3AB5">
        <w:rPr>
          <w:sz w:val="20"/>
          <w:szCs w:val="20"/>
        </w:rPr>
        <w:t>Raise awareness of the region internationally</w:t>
      </w:r>
    </w:p>
    <w:p w14:paraId="3552C68A" w14:textId="77777777" w:rsidR="001B3AB5" w:rsidRPr="001B3AB5" w:rsidRDefault="001B3AB5" w:rsidP="001B3AB5">
      <w:pPr>
        <w:pStyle w:val="NoSpacing"/>
        <w:numPr>
          <w:ilvl w:val="0"/>
          <w:numId w:val="21"/>
        </w:numPr>
        <w:rPr>
          <w:sz w:val="20"/>
          <w:szCs w:val="20"/>
        </w:rPr>
      </w:pPr>
      <w:r w:rsidRPr="001B3AB5">
        <w:rPr>
          <w:sz w:val="20"/>
          <w:szCs w:val="20"/>
        </w:rPr>
        <w:t>To add variety and diversity to the county,</w:t>
      </w:r>
    </w:p>
    <w:p w14:paraId="4397797F" w14:textId="2AAE830F" w:rsidR="001B3AB5" w:rsidRDefault="001B3AB5" w:rsidP="001B3AB5">
      <w:pPr>
        <w:pStyle w:val="NoSpacing"/>
        <w:numPr>
          <w:ilvl w:val="0"/>
          <w:numId w:val="21"/>
        </w:numPr>
        <w:rPr>
          <w:sz w:val="20"/>
          <w:szCs w:val="20"/>
        </w:rPr>
      </w:pPr>
      <w:r w:rsidRPr="001B3AB5">
        <w:rPr>
          <w:sz w:val="20"/>
          <w:szCs w:val="20"/>
        </w:rPr>
        <w:t>Animates the local area.</w:t>
      </w:r>
    </w:p>
    <w:p w14:paraId="1B532900" w14:textId="0E933BC4" w:rsidR="001B3AB5" w:rsidRPr="001B3AB5" w:rsidRDefault="001B3AB5" w:rsidP="001B3AB5">
      <w:pPr>
        <w:pStyle w:val="NoSpacing"/>
        <w:numPr>
          <w:ilvl w:val="0"/>
          <w:numId w:val="21"/>
        </w:numPr>
        <w:rPr>
          <w:sz w:val="20"/>
          <w:szCs w:val="20"/>
        </w:rPr>
      </w:pPr>
      <w:r>
        <w:rPr>
          <w:sz w:val="20"/>
          <w:szCs w:val="20"/>
        </w:rPr>
        <w:t>Increase bed-nights and benefit to the local economy (including night-</w:t>
      </w:r>
      <w:proofErr w:type="spellStart"/>
      <w:r>
        <w:rPr>
          <w:sz w:val="20"/>
          <w:szCs w:val="20"/>
        </w:rPr>
        <w:t>timeeconomy</w:t>
      </w:r>
      <w:proofErr w:type="spellEnd"/>
      <w:r>
        <w:rPr>
          <w:sz w:val="20"/>
          <w:szCs w:val="20"/>
        </w:rPr>
        <w:t>)</w:t>
      </w:r>
    </w:p>
    <w:p w14:paraId="7CCCAFB9" w14:textId="77777777" w:rsidR="001B3AB5" w:rsidRDefault="001B3AB5" w:rsidP="00E650F4">
      <w:pPr>
        <w:spacing w:line="240" w:lineRule="auto"/>
        <w:jc w:val="both"/>
        <w:rPr>
          <w:rFonts w:ascii="Calibri Light" w:hAnsi="Calibri Light"/>
          <w:sz w:val="20"/>
          <w:szCs w:val="20"/>
        </w:rPr>
      </w:pPr>
    </w:p>
    <w:p w14:paraId="63BDD4E6" w14:textId="77777777" w:rsidR="00E650F4" w:rsidRDefault="00E650F4" w:rsidP="00E650F4">
      <w:pPr>
        <w:spacing w:line="240" w:lineRule="auto"/>
        <w:jc w:val="both"/>
        <w:rPr>
          <w:rFonts w:ascii="Calibri Light" w:hAnsi="Calibri Light"/>
          <w:b/>
          <w:sz w:val="20"/>
          <w:szCs w:val="20"/>
          <w:u w:val="single"/>
        </w:rPr>
      </w:pPr>
      <w:r>
        <w:rPr>
          <w:rFonts w:ascii="Calibri Light" w:hAnsi="Calibri Light"/>
          <w:b/>
          <w:sz w:val="20"/>
          <w:szCs w:val="20"/>
          <w:u w:val="single"/>
        </w:rPr>
        <w:t>Marketing (including Digital Marketing)</w:t>
      </w:r>
    </w:p>
    <w:p w14:paraId="049D6BF3" w14:textId="5B7FEA4A" w:rsidR="00E650F4" w:rsidRDefault="00E650F4" w:rsidP="00E650F4">
      <w:pPr>
        <w:spacing w:line="240" w:lineRule="auto"/>
        <w:jc w:val="both"/>
        <w:rPr>
          <w:rFonts w:ascii="Calibri Light" w:hAnsi="Calibri Light"/>
          <w:sz w:val="20"/>
          <w:szCs w:val="20"/>
        </w:rPr>
      </w:pPr>
      <w:r>
        <w:rPr>
          <w:rFonts w:ascii="Calibri Light" w:hAnsi="Calibri Light"/>
          <w:sz w:val="20"/>
          <w:szCs w:val="20"/>
        </w:rPr>
        <w:t xml:space="preserve">How is the festival/ participative event going to be marketed to generate interest for the event, and possibly sold to tourists? We will also evaluate how the festival/ participative event will be presented online and utilise digital marketing channels to generate interest amongst tourists and how the festival/ participative event </w:t>
      </w:r>
      <w:r w:rsidR="00F73937">
        <w:rPr>
          <w:rFonts w:ascii="Calibri Light" w:hAnsi="Calibri Light"/>
          <w:sz w:val="20"/>
          <w:szCs w:val="20"/>
        </w:rPr>
        <w:t>creates,</w:t>
      </w:r>
      <w:r>
        <w:rPr>
          <w:rFonts w:ascii="Calibri Light" w:hAnsi="Calibri Light"/>
          <w:sz w:val="20"/>
          <w:szCs w:val="20"/>
        </w:rPr>
        <w:t xml:space="preserve"> and shares motivating digital content and builds digital communities.</w:t>
      </w:r>
    </w:p>
    <w:p w14:paraId="26430E70" w14:textId="77777777" w:rsidR="00E650F4" w:rsidRDefault="00E650F4" w:rsidP="00E650F4">
      <w:pPr>
        <w:spacing w:line="240" w:lineRule="auto"/>
        <w:contextualSpacing/>
        <w:jc w:val="both"/>
        <w:rPr>
          <w:rFonts w:ascii="Calibri Light" w:hAnsi="Calibri Light"/>
          <w:b/>
          <w:sz w:val="20"/>
          <w:szCs w:val="20"/>
          <w:u w:val="single"/>
        </w:rPr>
      </w:pPr>
      <w:r>
        <w:rPr>
          <w:rFonts w:ascii="Calibri Light" w:hAnsi="Calibri Light"/>
          <w:b/>
          <w:sz w:val="20"/>
          <w:szCs w:val="20"/>
          <w:u w:val="single"/>
        </w:rPr>
        <w:t>Delivery Team</w:t>
      </w:r>
    </w:p>
    <w:p w14:paraId="758DAB43" w14:textId="77777777" w:rsidR="00E650F4" w:rsidRDefault="00E650F4" w:rsidP="00E650F4">
      <w:pPr>
        <w:spacing w:line="240" w:lineRule="auto"/>
        <w:contextualSpacing/>
        <w:jc w:val="both"/>
        <w:rPr>
          <w:rFonts w:ascii="Calibri Light" w:hAnsi="Calibri Light"/>
          <w:sz w:val="20"/>
          <w:szCs w:val="20"/>
        </w:rPr>
      </w:pPr>
      <w:r>
        <w:rPr>
          <w:rFonts w:ascii="Calibri Light" w:hAnsi="Calibri Light"/>
          <w:sz w:val="20"/>
          <w:szCs w:val="20"/>
        </w:rPr>
        <w:t>The experience and ability of the organisers will be evaluated to ensure the event is effectively managed and delivered. The festival/ participative event’s financial sustainability will also be reviewed.</w:t>
      </w:r>
    </w:p>
    <w:p w14:paraId="56F01B9B" w14:textId="77777777" w:rsidR="00E650F4" w:rsidRPr="00047509" w:rsidRDefault="00E650F4" w:rsidP="00E650F4">
      <w:pPr>
        <w:pStyle w:val="ListParagraph"/>
        <w:numPr>
          <w:ilvl w:val="0"/>
          <w:numId w:val="7"/>
        </w:numPr>
        <w:spacing w:line="240" w:lineRule="auto"/>
        <w:jc w:val="both"/>
        <w:rPr>
          <w:rFonts w:ascii="Calibri Light" w:hAnsi="Calibri Light"/>
          <w:b/>
          <w:sz w:val="20"/>
          <w:szCs w:val="20"/>
        </w:rPr>
      </w:pPr>
      <w:r>
        <w:rPr>
          <w:rFonts w:ascii="Calibri Light" w:hAnsi="Calibri Light"/>
          <w:b/>
          <w:sz w:val="20"/>
          <w:szCs w:val="20"/>
        </w:rPr>
        <w:t>WHO CAN APPLY?</w:t>
      </w:r>
    </w:p>
    <w:p w14:paraId="545FE34C" w14:textId="6856FE7D" w:rsidR="00E650F4" w:rsidRDefault="00E650F4" w:rsidP="00E650F4">
      <w:pPr>
        <w:spacing w:line="240" w:lineRule="auto"/>
        <w:contextualSpacing/>
        <w:jc w:val="both"/>
        <w:rPr>
          <w:rFonts w:ascii="Calibri Light" w:hAnsi="Calibri Light"/>
          <w:sz w:val="20"/>
          <w:szCs w:val="20"/>
        </w:rPr>
      </w:pPr>
      <w:r>
        <w:rPr>
          <w:rFonts w:ascii="Calibri Light" w:hAnsi="Calibri Light"/>
          <w:sz w:val="20"/>
          <w:szCs w:val="20"/>
        </w:rPr>
        <w:t>Groups, companies and individuals who have a business address and a current Tax Clearance Access Number in the Republic of Ireland. Only those applications that meet the programme’s minimum eligibility criteria will be assessed for funding. It is important to note that applications will be evaluated on a competitive basis – there is no guarantee of grant assistance event if the qualifying conditions are met.</w:t>
      </w:r>
    </w:p>
    <w:p w14:paraId="6C6DED3B" w14:textId="5032D8E2" w:rsidR="00EE7898" w:rsidRDefault="00EE7898" w:rsidP="00E650F4">
      <w:pPr>
        <w:spacing w:line="240" w:lineRule="auto"/>
        <w:contextualSpacing/>
        <w:jc w:val="both"/>
        <w:rPr>
          <w:rFonts w:ascii="Calibri Light" w:hAnsi="Calibri Light"/>
          <w:sz w:val="20"/>
          <w:szCs w:val="20"/>
        </w:rPr>
      </w:pPr>
    </w:p>
    <w:p w14:paraId="49B73808" w14:textId="16140ABB" w:rsidR="00EE7898" w:rsidRPr="00EE7898" w:rsidRDefault="00EE7898" w:rsidP="00E650F4">
      <w:pPr>
        <w:spacing w:line="240" w:lineRule="auto"/>
        <w:contextualSpacing/>
        <w:jc w:val="both"/>
        <w:rPr>
          <w:rFonts w:ascii="Calibri Light" w:hAnsi="Calibri Light"/>
          <w:b/>
          <w:bCs/>
          <w:sz w:val="20"/>
          <w:szCs w:val="20"/>
        </w:rPr>
      </w:pPr>
      <w:r w:rsidRPr="00EE7898">
        <w:rPr>
          <w:rFonts w:ascii="Calibri Light" w:hAnsi="Calibri Light"/>
          <w:b/>
          <w:bCs/>
          <w:sz w:val="20"/>
          <w:szCs w:val="20"/>
        </w:rPr>
        <w:t>Please note that funding provided under this programme cannot be matched with other funding schemes available by Mayo County Council</w:t>
      </w:r>
      <w:r>
        <w:rPr>
          <w:rFonts w:ascii="Calibri Light" w:hAnsi="Calibri Light"/>
          <w:b/>
          <w:bCs/>
          <w:sz w:val="20"/>
          <w:szCs w:val="20"/>
        </w:rPr>
        <w:t>.</w:t>
      </w:r>
    </w:p>
    <w:p w14:paraId="7D9FBA37" w14:textId="77777777" w:rsidR="00E650F4" w:rsidRDefault="00E650F4" w:rsidP="00E650F4">
      <w:pPr>
        <w:pStyle w:val="ListParagraph"/>
        <w:numPr>
          <w:ilvl w:val="0"/>
          <w:numId w:val="7"/>
        </w:numPr>
        <w:spacing w:line="240" w:lineRule="auto"/>
        <w:jc w:val="both"/>
        <w:rPr>
          <w:rFonts w:ascii="Calibri Light" w:hAnsi="Calibri Light"/>
          <w:b/>
          <w:sz w:val="20"/>
          <w:szCs w:val="20"/>
        </w:rPr>
      </w:pPr>
      <w:r>
        <w:rPr>
          <w:rFonts w:ascii="Calibri Light" w:hAnsi="Calibri Light"/>
          <w:b/>
          <w:sz w:val="20"/>
          <w:szCs w:val="20"/>
        </w:rPr>
        <w:t>HOW &amp; WHEN TO APPLY?</w:t>
      </w:r>
    </w:p>
    <w:p w14:paraId="73B7C77D" w14:textId="4F90B0B5" w:rsidR="00E650F4" w:rsidRDefault="00E650F4" w:rsidP="00E650F4">
      <w:pPr>
        <w:spacing w:line="240" w:lineRule="auto"/>
        <w:jc w:val="both"/>
        <w:rPr>
          <w:rFonts w:ascii="Calibri Light" w:hAnsi="Calibri Light"/>
          <w:sz w:val="20"/>
          <w:szCs w:val="20"/>
        </w:rPr>
      </w:pPr>
      <w:r>
        <w:rPr>
          <w:rFonts w:ascii="Calibri Light" w:hAnsi="Calibri Light"/>
          <w:sz w:val="20"/>
          <w:szCs w:val="20"/>
        </w:rPr>
        <w:t xml:space="preserve">The application form can be accessed on </w:t>
      </w:r>
      <w:bookmarkStart w:id="1" w:name="_Hlk125985061"/>
      <w:r>
        <w:rPr>
          <w:rFonts w:ascii="Calibri Light" w:hAnsi="Calibri Light"/>
          <w:sz w:val="20"/>
          <w:szCs w:val="20"/>
        </w:rPr>
        <w:t xml:space="preserve">Mayo County Council’s website at </w:t>
      </w:r>
      <w:r w:rsidR="00F41E45">
        <w:t xml:space="preserve"> </w:t>
      </w:r>
      <w:hyperlink r:id="rId13" w:history="1">
        <w:r w:rsidR="00F41E45" w:rsidRPr="00131998">
          <w:rPr>
            <w:rStyle w:val="Hyperlink"/>
            <w:rFonts w:ascii="Calibri Light" w:hAnsi="Calibri Light"/>
            <w:sz w:val="20"/>
            <w:szCs w:val="20"/>
          </w:rPr>
          <w:t>www.mayo.ie</w:t>
        </w:r>
      </w:hyperlink>
      <w:r w:rsidR="000950C1">
        <w:rPr>
          <w:rFonts w:ascii="Calibri Light" w:hAnsi="Calibri Light"/>
          <w:sz w:val="20"/>
          <w:szCs w:val="20"/>
        </w:rPr>
        <w:t xml:space="preserve"> </w:t>
      </w:r>
    </w:p>
    <w:bookmarkEnd w:id="1"/>
    <w:p w14:paraId="6C6CFBD2" w14:textId="7366DCB8" w:rsidR="00E650F4" w:rsidRDefault="00E650F4" w:rsidP="00E650F4">
      <w:pPr>
        <w:spacing w:line="240" w:lineRule="auto"/>
        <w:jc w:val="both"/>
        <w:rPr>
          <w:rFonts w:ascii="Calibri Light" w:hAnsi="Calibri Light"/>
          <w:b/>
          <w:sz w:val="20"/>
          <w:szCs w:val="20"/>
        </w:rPr>
      </w:pPr>
      <w:r>
        <w:rPr>
          <w:rFonts w:ascii="Calibri Light" w:hAnsi="Calibri Light"/>
          <w:b/>
          <w:sz w:val="20"/>
          <w:szCs w:val="20"/>
        </w:rPr>
        <w:t>Completed application forms with supporting documentation must be submitted by post to</w:t>
      </w:r>
      <w:r w:rsidR="00AA4BF3">
        <w:rPr>
          <w:rFonts w:ascii="Calibri Light" w:hAnsi="Calibri Light"/>
          <w:b/>
          <w:sz w:val="20"/>
          <w:szCs w:val="20"/>
        </w:rPr>
        <w:t xml:space="preserve">: </w:t>
      </w:r>
      <w:r w:rsidR="00AA4BF3" w:rsidRPr="00AA4BF3">
        <w:rPr>
          <w:rFonts w:ascii="Calibri Light" w:hAnsi="Calibri Light"/>
          <w:b/>
          <w:sz w:val="20"/>
          <w:szCs w:val="20"/>
        </w:rPr>
        <w:t>Tourism and Amenity Department,</w:t>
      </w:r>
      <w:r>
        <w:rPr>
          <w:rFonts w:ascii="Calibri Light" w:hAnsi="Calibri Light"/>
          <w:b/>
          <w:sz w:val="20"/>
          <w:szCs w:val="20"/>
        </w:rPr>
        <w:t xml:space="preserve"> Mayo County Council, </w:t>
      </w:r>
      <w:r w:rsidR="00E2167A">
        <w:rPr>
          <w:rFonts w:ascii="Calibri Light" w:hAnsi="Calibri Light"/>
          <w:b/>
          <w:sz w:val="20"/>
          <w:szCs w:val="20"/>
        </w:rPr>
        <w:t>Mayo</w:t>
      </w:r>
      <w:r>
        <w:rPr>
          <w:rFonts w:ascii="Calibri Light" w:hAnsi="Calibri Light"/>
          <w:b/>
          <w:sz w:val="20"/>
          <w:szCs w:val="20"/>
        </w:rPr>
        <w:t xml:space="preserve"> House, Moneen, Castlebar, Co Mayo no later than 5.00pm on </w:t>
      </w:r>
      <w:r w:rsidR="000950C1">
        <w:rPr>
          <w:rFonts w:ascii="Calibri Light" w:hAnsi="Calibri Light"/>
          <w:b/>
          <w:sz w:val="20"/>
          <w:szCs w:val="20"/>
        </w:rPr>
        <w:t>Friday</w:t>
      </w:r>
      <w:r>
        <w:rPr>
          <w:rFonts w:ascii="Calibri Light" w:hAnsi="Calibri Light"/>
          <w:b/>
          <w:sz w:val="20"/>
          <w:szCs w:val="20"/>
        </w:rPr>
        <w:t xml:space="preserve"> </w:t>
      </w:r>
      <w:r w:rsidR="00F53E16">
        <w:rPr>
          <w:rFonts w:ascii="Calibri Light" w:hAnsi="Calibri Light"/>
          <w:b/>
          <w:sz w:val="20"/>
          <w:szCs w:val="20"/>
        </w:rPr>
        <w:t>21st</w:t>
      </w:r>
      <w:r w:rsidR="001F5670">
        <w:rPr>
          <w:rFonts w:ascii="Calibri Light" w:hAnsi="Calibri Light"/>
          <w:b/>
          <w:sz w:val="20"/>
          <w:szCs w:val="20"/>
        </w:rPr>
        <w:t xml:space="preserve">February </w:t>
      </w:r>
      <w:r w:rsidR="00F53E16">
        <w:rPr>
          <w:rFonts w:ascii="Calibri Light" w:hAnsi="Calibri Light"/>
          <w:b/>
          <w:sz w:val="20"/>
          <w:szCs w:val="20"/>
        </w:rPr>
        <w:t>2025</w:t>
      </w:r>
      <w:r>
        <w:rPr>
          <w:rFonts w:ascii="Calibri Light" w:hAnsi="Calibri Light"/>
          <w:b/>
          <w:sz w:val="20"/>
          <w:szCs w:val="20"/>
        </w:rPr>
        <w:t>.</w:t>
      </w:r>
      <w:r w:rsidR="00AA4BF3">
        <w:rPr>
          <w:rFonts w:ascii="Calibri Light" w:hAnsi="Calibri Light"/>
          <w:b/>
          <w:sz w:val="20"/>
          <w:szCs w:val="20"/>
        </w:rPr>
        <w:t xml:space="preserve"> </w:t>
      </w:r>
    </w:p>
    <w:p w14:paraId="2C059968" w14:textId="77777777" w:rsidR="00E650F4" w:rsidRPr="00047509" w:rsidRDefault="00E650F4" w:rsidP="00E650F4">
      <w:pPr>
        <w:pBdr>
          <w:top w:val="single" w:sz="4" w:space="1" w:color="auto"/>
          <w:left w:val="single" w:sz="4" w:space="4" w:color="auto"/>
          <w:bottom w:val="single" w:sz="4" w:space="1" w:color="auto"/>
          <w:right w:val="single" w:sz="4" w:space="4" w:color="auto"/>
        </w:pBdr>
        <w:spacing w:line="240" w:lineRule="auto"/>
        <w:jc w:val="both"/>
        <w:rPr>
          <w:rFonts w:ascii="Calibri Light" w:hAnsi="Calibri Light"/>
          <w:b/>
          <w:sz w:val="20"/>
          <w:szCs w:val="20"/>
        </w:rPr>
      </w:pPr>
      <w:r>
        <w:rPr>
          <w:rFonts w:ascii="Calibri Light" w:hAnsi="Calibri Light"/>
          <w:b/>
          <w:sz w:val="20"/>
          <w:szCs w:val="20"/>
        </w:rPr>
        <w:t>Incomplete applications and applications received after the closing date will not be considered for grant assistance.</w:t>
      </w:r>
    </w:p>
    <w:p w14:paraId="6DDAF6D5" w14:textId="77777777" w:rsidR="00E650F4" w:rsidRDefault="00E650F4" w:rsidP="00E650F4">
      <w:pPr>
        <w:pStyle w:val="ListParagraph"/>
        <w:numPr>
          <w:ilvl w:val="0"/>
          <w:numId w:val="7"/>
        </w:numPr>
        <w:spacing w:line="240" w:lineRule="auto"/>
        <w:jc w:val="both"/>
        <w:rPr>
          <w:rFonts w:ascii="Calibri Light" w:hAnsi="Calibri Light"/>
          <w:b/>
          <w:sz w:val="20"/>
          <w:szCs w:val="20"/>
        </w:rPr>
      </w:pPr>
      <w:r>
        <w:rPr>
          <w:rFonts w:ascii="Calibri Light" w:hAnsi="Calibri Light"/>
          <w:b/>
          <w:sz w:val="20"/>
          <w:szCs w:val="20"/>
        </w:rPr>
        <w:t>WHAT CAN BE FUNDED?</w:t>
      </w:r>
    </w:p>
    <w:p w14:paraId="043C313C" w14:textId="77777777" w:rsidR="00E650F4" w:rsidRDefault="00E650F4" w:rsidP="00E650F4">
      <w:pPr>
        <w:pStyle w:val="ListParagraph"/>
        <w:spacing w:line="240" w:lineRule="auto"/>
        <w:ind w:left="360"/>
        <w:jc w:val="both"/>
        <w:rPr>
          <w:rFonts w:ascii="Calibri Light" w:hAnsi="Calibri Light"/>
          <w:b/>
          <w:sz w:val="20"/>
          <w:szCs w:val="20"/>
        </w:rPr>
      </w:pPr>
    </w:p>
    <w:p w14:paraId="143974FC" w14:textId="77777777" w:rsidR="00E650F4" w:rsidRDefault="00E650F4" w:rsidP="00E650F4">
      <w:pPr>
        <w:pStyle w:val="ListParagraph"/>
        <w:spacing w:line="240" w:lineRule="auto"/>
        <w:ind w:left="0"/>
        <w:jc w:val="both"/>
        <w:rPr>
          <w:rFonts w:ascii="Calibri Light" w:hAnsi="Calibri Light"/>
          <w:b/>
          <w:sz w:val="20"/>
          <w:szCs w:val="20"/>
          <w:u w:val="single"/>
        </w:rPr>
      </w:pPr>
      <w:r>
        <w:rPr>
          <w:rFonts w:ascii="Calibri Light" w:hAnsi="Calibri Light"/>
          <w:b/>
          <w:sz w:val="20"/>
          <w:szCs w:val="20"/>
          <w:u w:val="single"/>
        </w:rPr>
        <w:t>Eligible Expenses</w:t>
      </w:r>
    </w:p>
    <w:p w14:paraId="7B49A522" w14:textId="77777777"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sz w:val="20"/>
          <w:szCs w:val="20"/>
        </w:rPr>
        <w:t>The following costs are eligible expenses and may be funded under the programme:</w:t>
      </w:r>
    </w:p>
    <w:p w14:paraId="53511564" w14:textId="77777777"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b/>
          <w:sz w:val="20"/>
          <w:szCs w:val="20"/>
        </w:rPr>
        <w:t xml:space="preserve">Marketing Activity: </w:t>
      </w:r>
      <w:r>
        <w:rPr>
          <w:rFonts w:ascii="Calibri Light" w:hAnsi="Calibri Light"/>
          <w:sz w:val="20"/>
          <w:szCs w:val="20"/>
        </w:rPr>
        <w:t>The cost of marketing activities with a regional and national reach. This may include advertising, public relations, digital marketing and similar activities. Eligible costs may also include the cost of site-branding the location during the event. Local marketing is not eligible.</w:t>
      </w:r>
    </w:p>
    <w:p w14:paraId="68AE89E6" w14:textId="77777777" w:rsidR="00E650F4" w:rsidRDefault="00E650F4" w:rsidP="00E650F4">
      <w:pPr>
        <w:pStyle w:val="ListParagraph"/>
        <w:spacing w:line="240" w:lineRule="auto"/>
        <w:ind w:left="0"/>
        <w:jc w:val="both"/>
        <w:rPr>
          <w:rFonts w:ascii="Calibri Light" w:hAnsi="Calibri Light"/>
          <w:b/>
          <w:sz w:val="20"/>
          <w:szCs w:val="20"/>
        </w:rPr>
      </w:pPr>
      <w:r>
        <w:rPr>
          <w:rFonts w:ascii="Calibri Light" w:hAnsi="Calibri Light"/>
          <w:b/>
          <w:sz w:val="20"/>
          <w:szCs w:val="20"/>
        </w:rPr>
        <w:t>Programming of Events/ Activities associated with the Festival/ Participative</w:t>
      </w:r>
    </w:p>
    <w:p w14:paraId="0AED1DF7" w14:textId="77777777"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b/>
          <w:sz w:val="20"/>
          <w:szCs w:val="20"/>
        </w:rPr>
        <w:t>Event:</w:t>
      </w:r>
      <w:r>
        <w:rPr>
          <w:rFonts w:ascii="Calibri Light" w:hAnsi="Calibri Light"/>
          <w:sz w:val="20"/>
          <w:szCs w:val="20"/>
        </w:rPr>
        <w:t xml:space="preserve"> Expenditure incurred on elements which has not received grant aid from other public bodies (e.g. Arts Council) and is considered to deliver significant benefits to tourism.</w:t>
      </w:r>
    </w:p>
    <w:p w14:paraId="45A3454D" w14:textId="77777777" w:rsidR="00E650F4" w:rsidRDefault="00E650F4" w:rsidP="00E650F4">
      <w:pPr>
        <w:pStyle w:val="ListParagraph"/>
        <w:spacing w:line="240" w:lineRule="auto"/>
        <w:ind w:left="0"/>
        <w:jc w:val="both"/>
        <w:rPr>
          <w:rFonts w:ascii="Calibri Light" w:hAnsi="Calibri Light"/>
          <w:sz w:val="20"/>
          <w:szCs w:val="20"/>
        </w:rPr>
      </w:pPr>
    </w:p>
    <w:p w14:paraId="23A67A22" w14:textId="77777777"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b/>
          <w:sz w:val="20"/>
          <w:szCs w:val="20"/>
        </w:rPr>
        <w:t>Development Activities:</w:t>
      </w:r>
      <w:r>
        <w:rPr>
          <w:rFonts w:ascii="Calibri Light" w:hAnsi="Calibri Light"/>
          <w:sz w:val="20"/>
          <w:szCs w:val="20"/>
        </w:rPr>
        <w:t xml:space="preserve"> For example, feasibility studies, training and branding consultancy activities may be covered once it is clearly of long-term benefit and/ or raises the festival or participative event’s profile. If a grantee intends to claim for Development Activity, it must be agreed in advance and noted in the Letter of Offer.</w:t>
      </w:r>
    </w:p>
    <w:p w14:paraId="047B326D" w14:textId="77777777" w:rsidR="00E650F4" w:rsidRDefault="00E650F4" w:rsidP="00E650F4">
      <w:pPr>
        <w:pStyle w:val="ListParagraph"/>
        <w:spacing w:line="240" w:lineRule="auto"/>
        <w:ind w:left="0"/>
        <w:jc w:val="both"/>
        <w:rPr>
          <w:rFonts w:ascii="Calibri Light" w:hAnsi="Calibri Light"/>
          <w:sz w:val="20"/>
          <w:szCs w:val="20"/>
        </w:rPr>
      </w:pPr>
    </w:p>
    <w:p w14:paraId="054A4210" w14:textId="77777777" w:rsidR="00E650F4" w:rsidRDefault="00E650F4" w:rsidP="00E650F4">
      <w:pPr>
        <w:pStyle w:val="ListParagraph"/>
        <w:spacing w:line="240" w:lineRule="auto"/>
        <w:ind w:left="0"/>
        <w:jc w:val="both"/>
        <w:rPr>
          <w:rFonts w:ascii="Calibri Light" w:hAnsi="Calibri Light"/>
          <w:b/>
          <w:sz w:val="20"/>
          <w:szCs w:val="20"/>
          <w:u w:val="single"/>
        </w:rPr>
      </w:pPr>
      <w:r>
        <w:rPr>
          <w:rFonts w:ascii="Calibri Light" w:hAnsi="Calibri Light"/>
          <w:b/>
          <w:sz w:val="20"/>
          <w:szCs w:val="20"/>
          <w:u w:val="single"/>
        </w:rPr>
        <w:t>Ineligible Expenses</w:t>
      </w:r>
    </w:p>
    <w:p w14:paraId="0CD517B6" w14:textId="77777777" w:rsidR="00E650F4" w:rsidRDefault="00E650F4" w:rsidP="00E650F4">
      <w:pPr>
        <w:pStyle w:val="ListParagraph"/>
        <w:spacing w:line="240" w:lineRule="auto"/>
        <w:ind w:left="0"/>
        <w:jc w:val="both"/>
        <w:rPr>
          <w:rFonts w:ascii="Calibri Light" w:hAnsi="Calibri Light"/>
          <w:sz w:val="20"/>
          <w:szCs w:val="20"/>
        </w:rPr>
      </w:pPr>
      <w:r>
        <w:rPr>
          <w:rFonts w:ascii="Calibri Light" w:hAnsi="Calibri Light"/>
          <w:sz w:val="20"/>
          <w:szCs w:val="20"/>
        </w:rPr>
        <w:t>The following costs are ineligible for funding:</w:t>
      </w:r>
    </w:p>
    <w:p w14:paraId="65FB67EC" w14:textId="60231E5C"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lastRenderedPageBreak/>
        <w:t xml:space="preserve">Local Marketing Activity: Local Promotional activities </w:t>
      </w:r>
      <w:r w:rsidR="00B34FF7">
        <w:rPr>
          <w:rFonts w:ascii="Calibri Light" w:hAnsi="Calibri Light"/>
          <w:sz w:val="20"/>
          <w:szCs w:val="20"/>
        </w:rPr>
        <w:t>i.e.,</w:t>
      </w:r>
      <w:r>
        <w:rPr>
          <w:rFonts w:ascii="Calibri Light" w:hAnsi="Calibri Light"/>
          <w:sz w:val="20"/>
          <w:szCs w:val="20"/>
        </w:rPr>
        <w:t xml:space="preserve"> flyers for local distribution, local paper advertising and paid advertising on local radio.</w:t>
      </w:r>
    </w:p>
    <w:p w14:paraId="78CEBB85"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Unpaid expenditure.</w:t>
      </w:r>
    </w:p>
    <w:p w14:paraId="2DFCE803"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Hospitality costs.</w:t>
      </w:r>
    </w:p>
    <w:p w14:paraId="5A5D76F5"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Expenditure paid for by a person other than the grantee.</w:t>
      </w:r>
    </w:p>
    <w:p w14:paraId="4EA973DD"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Operational costs/ overheads/ administrative expenses, for example: salaries, rent, phone, office supplies, postage, photocopying or food, accommodation and subsistence for the festival delivery team.</w:t>
      </w:r>
    </w:p>
    <w:p w14:paraId="55CEBD7A"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Capital costs.</w:t>
      </w:r>
    </w:p>
    <w:p w14:paraId="7747C324"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In general, the costs of items for resale are ineligible except where it can be demonstrated that they will deliver significant tourism benefits and where they have been expressly allowed in the Letter of Offer.</w:t>
      </w:r>
    </w:p>
    <w:p w14:paraId="17162368"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Activities which have been or are being grant aided by other public sources (except where this co-funding arrangement has been acknowledged and expressly allowed in the Letter of Offer).</w:t>
      </w:r>
    </w:p>
    <w:p w14:paraId="475912D7"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Travel and related costs unless expressly allowed in the Letter of Offer.</w:t>
      </w:r>
    </w:p>
    <w:p w14:paraId="3F349593"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Activities that duplicate activities that Fáilte Ireland is already undertaking.</w:t>
      </w:r>
    </w:p>
    <w:p w14:paraId="5F5B0F94"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Activities not specifically related to and required for the festival/ participative event.</w:t>
      </w:r>
    </w:p>
    <w:p w14:paraId="43717F2D"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Activities undertaken outside the dates as specified in the Letter of Order.</w:t>
      </w:r>
    </w:p>
    <w:p w14:paraId="7428B617"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Recoverable VAT.</w:t>
      </w:r>
    </w:p>
    <w:p w14:paraId="58DE7AE7"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In-kind contributions.</w:t>
      </w:r>
    </w:p>
    <w:p w14:paraId="6A1DD525"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Fines, penalty payments, legal costs, audit fess, financial consultancy fees.</w:t>
      </w:r>
    </w:p>
    <w:p w14:paraId="1586D57E"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Trade Association membership fees or equivalent.</w:t>
      </w:r>
    </w:p>
    <w:p w14:paraId="70B90F93" w14:textId="77777777" w:rsidR="00E650F4" w:rsidRDefault="00E650F4" w:rsidP="00E650F4">
      <w:pPr>
        <w:pStyle w:val="ListParagraph"/>
        <w:numPr>
          <w:ilvl w:val="0"/>
          <w:numId w:val="12"/>
        </w:numPr>
        <w:spacing w:line="240" w:lineRule="auto"/>
        <w:jc w:val="both"/>
        <w:rPr>
          <w:rFonts w:ascii="Calibri Light" w:hAnsi="Calibri Light"/>
          <w:sz w:val="20"/>
          <w:szCs w:val="20"/>
        </w:rPr>
      </w:pPr>
      <w:r>
        <w:rPr>
          <w:rFonts w:ascii="Calibri Light" w:hAnsi="Calibri Light"/>
          <w:sz w:val="20"/>
          <w:szCs w:val="20"/>
        </w:rPr>
        <w:t>Cash expenditure.</w:t>
      </w:r>
    </w:p>
    <w:p w14:paraId="06975B37" w14:textId="77777777" w:rsidR="00E650F4" w:rsidRDefault="00E650F4" w:rsidP="00E650F4">
      <w:pPr>
        <w:pBdr>
          <w:top w:val="single" w:sz="4" w:space="1" w:color="auto"/>
          <w:left w:val="single" w:sz="4" w:space="4" w:color="auto"/>
          <w:bottom w:val="single" w:sz="4" w:space="1" w:color="auto"/>
          <w:right w:val="single" w:sz="4" w:space="4" w:color="auto"/>
        </w:pBdr>
        <w:spacing w:line="240" w:lineRule="auto"/>
        <w:jc w:val="both"/>
        <w:rPr>
          <w:rFonts w:ascii="Calibri Light" w:hAnsi="Calibri Light"/>
          <w:b/>
          <w:sz w:val="20"/>
          <w:szCs w:val="20"/>
        </w:rPr>
      </w:pPr>
      <w:r>
        <w:rPr>
          <w:rFonts w:ascii="Calibri Light" w:hAnsi="Calibri Light"/>
          <w:b/>
          <w:sz w:val="20"/>
          <w:szCs w:val="20"/>
        </w:rPr>
        <w:t>All applicants must be aware that the documentation required for any grant awarded, including current Tax Clearance Access Number, bank statements and claim documentation must be in the name of the grantee.</w:t>
      </w:r>
    </w:p>
    <w:p w14:paraId="7792F42A" w14:textId="77777777" w:rsidR="00E650F4" w:rsidRDefault="00E650F4" w:rsidP="00E650F4">
      <w:pPr>
        <w:pStyle w:val="ListParagraph"/>
        <w:numPr>
          <w:ilvl w:val="0"/>
          <w:numId w:val="7"/>
        </w:numPr>
        <w:spacing w:line="240" w:lineRule="auto"/>
        <w:jc w:val="both"/>
        <w:rPr>
          <w:rFonts w:ascii="Calibri Light" w:hAnsi="Calibri Light"/>
          <w:b/>
          <w:sz w:val="20"/>
          <w:szCs w:val="20"/>
        </w:rPr>
      </w:pPr>
      <w:r>
        <w:rPr>
          <w:rFonts w:ascii="Calibri Light" w:hAnsi="Calibri Light"/>
          <w:b/>
          <w:sz w:val="20"/>
          <w:szCs w:val="20"/>
        </w:rPr>
        <w:t>WHAT ELSE DO YOU NEED TO KNOW?</w:t>
      </w:r>
    </w:p>
    <w:p w14:paraId="5BADEF62" w14:textId="77777777" w:rsidR="00E650F4" w:rsidRDefault="00E650F4" w:rsidP="00E650F4">
      <w:pPr>
        <w:spacing w:line="240" w:lineRule="auto"/>
        <w:jc w:val="both"/>
        <w:rPr>
          <w:rFonts w:ascii="Calibri Light" w:hAnsi="Calibri Light"/>
          <w:sz w:val="20"/>
          <w:szCs w:val="20"/>
        </w:rPr>
      </w:pPr>
      <w:r>
        <w:rPr>
          <w:rFonts w:ascii="Calibri Light" w:hAnsi="Calibri Light"/>
          <w:b/>
          <w:sz w:val="20"/>
          <w:szCs w:val="20"/>
        </w:rPr>
        <w:t xml:space="preserve">Ineligible Applications: </w:t>
      </w:r>
      <w:r>
        <w:rPr>
          <w:rFonts w:ascii="Calibri Light" w:hAnsi="Calibri Light"/>
          <w:sz w:val="20"/>
          <w:szCs w:val="20"/>
        </w:rPr>
        <w:t>If an application form is from an ineligible category or fails the minimum eligibility thresholds it will not be evaluated, and the applicant will be notified of this.</w:t>
      </w:r>
    </w:p>
    <w:p w14:paraId="3AC573D2" w14:textId="77777777" w:rsidR="00E650F4" w:rsidRDefault="00E650F4" w:rsidP="00E650F4">
      <w:pPr>
        <w:spacing w:line="240" w:lineRule="auto"/>
        <w:jc w:val="both"/>
        <w:rPr>
          <w:rFonts w:ascii="Calibri Light" w:hAnsi="Calibri Light"/>
          <w:sz w:val="20"/>
          <w:szCs w:val="20"/>
        </w:rPr>
      </w:pPr>
      <w:r>
        <w:rPr>
          <w:rFonts w:ascii="Calibri Light" w:hAnsi="Calibri Light"/>
          <w:b/>
          <w:sz w:val="20"/>
          <w:szCs w:val="20"/>
        </w:rPr>
        <w:t xml:space="preserve">Unsuccessful Applicants: </w:t>
      </w:r>
      <w:r>
        <w:rPr>
          <w:rFonts w:ascii="Calibri Light" w:hAnsi="Calibri Light"/>
          <w:sz w:val="20"/>
          <w:szCs w:val="20"/>
        </w:rPr>
        <w:t>Applicants will be notified if their application is evaluated but there is no recommendation for funding.</w:t>
      </w:r>
    </w:p>
    <w:p w14:paraId="43F9045F" w14:textId="77777777" w:rsidR="00E650F4" w:rsidRDefault="00E650F4" w:rsidP="00E650F4">
      <w:pPr>
        <w:spacing w:line="240" w:lineRule="auto"/>
        <w:jc w:val="both"/>
        <w:rPr>
          <w:rFonts w:ascii="Calibri Light" w:hAnsi="Calibri Light"/>
          <w:sz w:val="20"/>
          <w:szCs w:val="20"/>
        </w:rPr>
      </w:pPr>
      <w:r>
        <w:rPr>
          <w:rFonts w:ascii="Calibri Light" w:hAnsi="Calibri Light"/>
          <w:b/>
          <w:sz w:val="20"/>
          <w:szCs w:val="20"/>
        </w:rPr>
        <w:t xml:space="preserve">Grant Letter of Offer: </w:t>
      </w:r>
      <w:r>
        <w:rPr>
          <w:rFonts w:ascii="Calibri Light" w:hAnsi="Calibri Light"/>
          <w:sz w:val="20"/>
          <w:szCs w:val="20"/>
        </w:rPr>
        <w:t>Successful applicants will receive a grant offer letter. The grant Letter of Offer will form the contract between Mayo County Council and the applicant. The grant Letter of Offer will detail all conditions and requirements attached to the grant. Any possible grant offer can only be made to the party identified and named in the application form.</w:t>
      </w:r>
    </w:p>
    <w:p w14:paraId="43299C7C" w14:textId="77777777" w:rsidR="00E650F4" w:rsidRDefault="00E650F4" w:rsidP="00E650F4">
      <w:pPr>
        <w:pBdr>
          <w:top w:val="single" w:sz="4" w:space="1" w:color="auto"/>
          <w:left w:val="single" w:sz="4" w:space="4" w:color="auto"/>
          <w:bottom w:val="single" w:sz="4" w:space="1" w:color="auto"/>
          <w:right w:val="single" w:sz="4" w:space="4" w:color="auto"/>
        </w:pBdr>
        <w:spacing w:line="240" w:lineRule="auto"/>
        <w:jc w:val="both"/>
        <w:rPr>
          <w:rFonts w:ascii="Calibri Light" w:hAnsi="Calibri Light"/>
          <w:b/>
          <w:sz w:val="20"/>
          <w:szCs w:val="20"/>
        </w:rPr>
      </w:pPr>
      <w:r>
        <w:rPr>
          <w:rFonts w:ascii="Calibri Light" w:hAnsi="Calibri Light"/>
          <w:b/>
          <w:sz w:val="20"/>
          <w:szCs w:val="20"/>
        </w:rPr>
        <w:t>All conditions of funding outlines in Grant Letter of Offer must be strictly adhered to. See overleaf for details.</w:t>
      </w:r>
    </w:p>
    <w:p w14:paraId="2E651112" w14:textId="77777777" w:rsidR="00E650F4" w:rsidRDefault="00E650F4" w:rsidP="00E650F4">
      <w:pPr>
        <w:spacing w:line="240" w:lineRule="auto"/>
        <w:jc w:val="both"/>
        <w:rPr>
          <w:rFonts w:ascii="Calibri Light" w:hAnsi="Calibri Light"/>
          <w:sz w:val="20"/>
          <w:szCs w:val="20"/>
        </w:rPr>
      </w:pPr>
      <w:r>
        <w:rPr>
          <w:rFonts w:ascii="Calibri Light" w:hAnsi="Calibri Light"/>
          <w:b/>
          <w:sz w:val="20"/>
          <w:szCs w:val="20"/>
        </w:rPr>
        <w:t xml:space="preserve">Grant Drawdown Requirements: </w:t>
      </w:r>
      <w:r>
        <w:rPr>
          <w:rFonts w:ascii="Calibri Light" w:hAnsi="Calibri Light"/>
          <w:sz w:val="20"/>
          <w:szCs w:val="20"/>
        </w:rPr>
        <w:t>Grant payments will only be made to the body specified as the grantee. Expenditure paid by a third party, unless reimbursed by the grantee, will not be grant aided. Subject to the business case, up to 50% of the grant may be paid in advance once the signed acceptance of the Letter of Offer has been returned. Mayo County Council reserves the right to withhold this facility. Any remaining amounts will be paid after the festival/ event has taken place and when the grant claim (for the full amount) has been verified by Mayo County Council. A post-event report form will be provided by Mayo County Council for this purpose.</w:t>
      </w:r>
    </w:p>
    <w:p w14:paraId="764CB913" w14:textId="77777777" w:rsidR="00E650F4" w:rsidRDefault="00E650F4" w:rsidP="00E650F4">
      <w:pPr>
        <w:spacing w:line="240" w:lineRule="auto"/>
        <w:jc w:val="both"/>
        <w:rPr>
          <w:rFonts w:ascii="Calibri Light" w:hAnsi="Calibri Light"/>
          <w:sz w:val="20"/>
          <w:szCs w:val="20"/>
        </w:rPr>
      </w:pPr>
      <w:r>
        <w:rPr>
          <w:rFonts w:ascii="Calibri Light" w:hAnsi="Calibri Light"/>
          <w:sz w:val="20"/>
          <w:szCs w:val="20"/>
        </w:rPr>
        <w:t>In the event of any delays in payment of the grant there is liability on the part of Mayo County Council or the exchequer to make good any shortfall. The grant will be released subject to Mayo County Council being in receipt of sufficient funds.</w:t>
      </w:r>
    </w:p>
    <w:p w14:paraId="2EBACE7A" w14:textId="6A825969" w:rsidR="00E650F4" w:rsidRPr="00E650F4" w:rsidRDefault="00E650F4" w:rsidP="00E650F4">
      <w:pPr>
        <w:spacing w:line="240" w:lineRule="auto"/>
        <w:jc w:val="both"/>
        <w:rPr>
          <w:rFonts w:ascii="Calibri Light" w:hAnsi="Calibri Light"/>
          <w:sz w:val="20"/>
          <w:szCs w:val="20"/>
        </w:rPr>
        <w:sectPr w:rsidR="00E650F4" w:rsidRPr="00E650F4" w:rsidSect="00E650F4">
          <w:type w:val="continuous"/>
          <w:pgSz w:w="11906" w:h="16838"/>
          <w:pgMar w:top="1440" w:right="1440" w:bottom="1440" w:left="1440" w:header="708" w:footer="708" w:gutter="0"/>
          <w:cols w:num="2" w:space="708"/>
          <w:docGrid w:linePitch="360"/>
        </w:sectPr>
      </w:pPr>
      <w:r>
        <w:rPr>
          <w:rFonts w:ascii="Calibri Light" w:hAnsi="Calibri Light"/>
          <w:b/>
          <w:sz w:val="20"/>
          <w:szCs w:val="20"/>
        </w:rPr>
        <w:t xml:space="preserve">Tax Clearance: </w:t>
      </w:r>
      <w:r>
        <w:rPr>
          <w:rFonts w:ascii="Calibri Light" w:hAnsi="Calibri Light"/>
          <w:sz w:val="20"/>
          <w:szCs w:val="20"/>
        </w:rPr>
        <w:t>The need for a current Tax Clearance Access Number applies to all grants awarded under this scheme. Successful applicants will be required to submit these details in advance of receiving payment under this scheme.</w:t>
      </w:r>
    </w:p>
    <w:p w14:paraId="275A813D" w14:textId="77777777" w:rsidR="00E2167A" w:rsidRDefault="00E2167A" w:rsidP="00E650F4">
      <w:pPr>
        <w:spacing w:line="480" w:lineRule="auto"/>
        <w:jc w:val="center"/>
        <w:rPr>
          <w:b/>
          <w:sz w:val="24"/>
          <w:szCs w:val="24"/>
          <w:u w:val="single"/>
        </w:rPr>
      </w:pPr>
    </w:p>
    <w:p w14:paraId="279DD3A1" w14:textId="77777777" w:rsidR="00E2167A" w:rsidRDefault="00E2167A" w:rsidP="00E650F4">
      <w:pPr>
        <w:spacing w:line="480" w:lineRule="auto"/>
        <w:jc w:val="center"/>
        <w:rPr>
          <w:b/>
          <w:sz w:val="24"/>
          <w:szCs w:val="24"/>
          <w:u w:val="single"/>
        </w:rPr>
      </w:pPr>
    </w:p>
    <w:p w14:paraId="0D744EB0" w14:textId="77777777" w:rsidR="00EF6BE2" w:rsidRDefault="00EF6BE2" w:rsidP="00E650F4">
      <w:pPr>
        <w:spacing w:line="480" w:lineRule="auto"/>
        <w:jc w:val="center"/>
        <w:rPr>
          <w:b/>
          <w:sz w:val="24"/>
          <w:szCs w:val="24"/>
          <w:u w:val="single"/>
        </w:rPr>
      </w:pPr>
    </w:p>
    <w:p w14:paraId="11AA43C1" w14:textId="34AB8EF1" w:rsidR="00B511D0" w:rsidRPr="007B77A4" w:rsidRDefault="003F25AA" w:rsidP="00E650F4">
      <w:pPr>
        <w:spacing w:line="480" w:lineRule="auto"/>
        <w:jc w:val="center"/>
        <w:rPr>
          <w:b/>
          <w:sz w:val="24"/>
          <w:szCs w:val="24"/>
          <w:u w:val="single"/>
        </w:rPr>
      </w:pPr>
      <w:r w:rsidRPr="007B77A4">
        <w:rPr>
          <w:b/>
          <w:sz w:val="24"/>
          <w:szCs w:val="24"/>
          <w:u w:val="single"/>
        </w:rPr>
        <w:lastRenderedPageBreak/>
        <w:t>CONDITIONS OF FUNDING</w:t>
      </w:r>
    </w:p>
    <w:p w14:paraId="47574329" w14:textId="06BA6EA9" w:rsidR="00A80759" w:rsidRPr="00EA6EFB" w:rsidRDefault="00A80759" w:rsidP="008D5DFC">
      <w:pPr>
        <w:pStyle w:val="ListParagraph"/>
        <w:numPr>
          <w:ilvl w:val="0"/>
          <w:numId w:val="2"/>
        </w:numPr>
        <w:spacing w:line="240" w:lineRule="auto"/>
        <w:rPr>
          <w:b/>
          <w:u w:val="single"/>
        </w:rPr>
      </w:pPr>
      <w:r w:rsidRPr="00EA6EFB">
        <w:t>The organisers of successful festival/ participative events must notify Mayo County Council in writing if the date(s) of the festival/ participative event change</w:t>
      </w:r>
      <w:r w:rsidR="000C1627" w:rsidRPr="00EA6EFB">
        <w:t>.</w:t>
      </w:r>
    </w:p>
    <w:p w14:paraId="1AD495F6" w14:textId="77777777" w:rsidR="000C1627" w:rsidRPr="00EA6EFB" w:rsidRDefault="000C1627" w:rsidP="000C1627">
      <w:pPr>
        <w:pStyle w:val="ListParagraph"/>
        <w:spacing w:line="240" w:lineRule="auto"/>
        <w:ind w:left="714"/>
        <w:rPr>
          <w:b/>
          <w:u w:val="single"/>
        </w:rPr>
      </w:pPr>
    </w:p>
    <w:p w14:paraId="6D153458" w14:textId="62E2C54C" w:rsidR="00A80759" w:rsidRPr="00950765" w:rsidRDefault="000C1627" w:rsidP="00EA6EFB">
      <w:pPr>
        <w:pStyle w:val="ListParagraph"/>
        <w:numPr>
          <w:ilvl w:val="0"/>
          <w:numId w:val="1"/>
        </w:numPr>
        <w:spacing w:line="240" w:lineRule="auto"/>
        <w:ind w:left="714" w:hanging="357"/>
        <w:rPr>
          <w:b/>
          <w:u w:val="single"/>
        </w:rPr>
      </w:pPr>
      <w:r w:rsidRPr="00DE4DCA">
        <w:t>A fully completed post-event report form must b</w:t>
      </w:r>
      <w:r w:rsidR="00EA6EFB" w:rsidRPr="00DE4DCA">
        <w:t>e submitted to Mayo County Council within 30 days of the festival/ participative event. This form will be provided by Mayo County Council</w:t>
      </w:r>
      <w:r w:rsidR="00DE4DCA" w:rsidRPr="00DE4DCA">
        <w:t>.</w:t>
      </w:r>
    </w:p>
    <w:p w14:paraId="0696DBF1" w14:textId="77777777" w:rsidR="00950765" w:rsidRPr="00950765" w:rsidRDefault="00950765" w:rsidP="00950765">
      <w:pPr>
        <w:pStyle w:val="ListParagraph"/>
        <w:rPr>
          <w:b/>
          <w:u w:val="single"/>
        </w:rPr>
      </w:pPr>
    </w:p>
    <w:p w14:paraId="30B7EC0C" w14:textId="06249349" w:rsidR="00950765" w:rsidRPr="00DC22B4" w:rsidRDefault="00950765" w:rsidP="00EA6EFB">
      <w:pPr>
        <w:pStyle w:val="ListParagraph"/>
        <w:numPr>
          <w:ilvl w:val="0"/>
          <w:numId w:val="1"/>
        </w:numPr>
        <w:spacing w:line="240" w:lineRule="auto"/>
        <w:ind w:left="714" w:hanging="357"/>
        <w:rPr>
          <w:b/>
          <w:u w:val="single"/>
        </w:rPr>
      </w:pPr>
      <w:r>
        <w:t>Financial assistance provided under this scheme must be acknowledged by successful applicants in promo</w:t>
      </w:r>
      <w:r w:rsidR="006F78FB">
        <w:t xml:space="preserve">tional materials. Mayo County Council, Mayo.ie, Fáilte Ireland and Wild Atlantic Way logos should be displayed where possible. These are available </w:t>
      </w:r>
      <w:r w:rsidR="00DC22B4">
        <w:t>upon request from the Tourism Office in Mayo County Council.</w:t>
      </w:r>
    </w:p>
    <w:p w14:paraId="728AA937" w14:textId="77777777" w:rsidR="00DC22B4" w:rsidRPr="00DC22B4" w:rsidRDefault="00DC22B4" w:rsidP="00DC22B4">
      <w:pPr>
        <w:pStyle w:val="ListParagraph"/>
        <w:rPr>
          <w:b/>
          <w:u w:val="single"/>
        </w:rPr>
      </w:pPr>
    </w:p>
    <w:p w14:paraId="10F0CF0B" w14:textId="6F866BC0" w:rsidR="001F2BD8" w:rsidRPr="001F2BD8" w:rsidRDefault="003C0231" w:rsidP="001F2BD8">
      <w:pPr>
        <w:pStyle w:val="ListParagraph"/>
        <w:numPr>
          <w:ilvl w:val="0"/>
          <w:numId w:val="1"/>
        </w:numPr>
        <w:spacing w:line="240" w:lineRule="auto"/>
        <w:ind w:left="714" w:hanging="357"/>
        <w:rPr>
          <w:b/>
          <w:u w:val="single"/>
        </w:rPr>
      </w:pPr>
      <w:r>
        <w:t xml:space="preserve">Successful </w:t>
      </w:r>
      <w:r w:rsidRPr="00EA6EFB">
        <w:t>festival/ participative event</w:t>
      </w:r>
      <w:r w:rsidR="001F2BD8">
        <w:t xml:space="preserve"> organisers are obliged to:</w:t>
      </w:r>
    </w:p>
    <w:p w14:paraId="355DF7E6" w14:textId="1488DF06" w:rsidR="00B511D0" w:rsidRDefault="007B77A4" w:rsidP="007B77A4">
      <w:pPr>
        <w:pStyle w:val="ListParagraph"/>
        <w:numPr>
          <w:ilvl w:val="0"/>
          <w:numId w:val="3"/>
        </w:numPr>
        <w:spacing w:line="240" w:lineRule="auto"/>
        <w:ind w:left="1797" w:hanging="357"/>
      </w:pPr>
      <w:r>
        <w:t xml:space="preserve">Submit details of the </w:t>
      </w:r>
      <w:r w:rsidRPr="00EA6EFB">
        <w:t>festival/ participative event</w:t>
      </w:r>
      <w:r>
        <w:t xml:space="preserve"> to </w:t>
      </w:r>
      <w:hyperlink r:id="rId14" w:history="1">
        <w:r w:rsidR="00DF3B99" w:rsidRPr="00B02DCD">
          <w:rPr>
            <w:rStyle w:val="Hyperlink"/>
          </w:rPr>
          <w:t>info@mayo.ie</w:t>
        </w:r>
      </w:hyperlink>
      <w:r w:rsidR="00DF3B99">
        <w:t xml:space="preserve"> &amp; </w:t>
      </w:r>
      <w:hyperlink r:id="rId15" w:history="1">
        <w:r w:rsidR="001B3AB5" w:rsidRPr="00B02DCD">
          <w:rPr>
            <w:rStyle w:val="Hyperlink"/>
          </w:rPr>
          <w:t>tourismsection@mayococo.ie</w:t>
        </w:r>
      </w:hyperlink>
      <w:r w:rsidR="001B3AB5">
        <w:t xml:space="preserve"> </w:t>
      </w:r>
      <w:r>
        <w:t>for inclusion i</w:t>
      </w:r>
      <w:r w:rsidR="00A9556F">
        <w:t xml:space="preserve">n Mayo County Council’s calendar of events, and </w:t>
      </w:r>
    </w:p>
    <w:p w14:paraId="3CC5EE56" w14:textId="5D639F88" w:rsidR="00A9556F" w:rsidRDefault="00A9556F" w:rsidP="007B77A4">
      <w:pPr>
        <w:pStyle w:val="ListParagraph"/>
        <w:numPr>
          <w:ilvl w:val="0"/>
          <w:numId w:val="3"/>
        </w:numPr>
        <w:spacing w:line="240" w:lineRule="auto"/>
        <w:ind w:left="1797" w:hanging="357"/>
      </w:pPr>
      <w:r>
        <w:t>Invite the Cathaoi</w:t>
      </w:r>
      <w:r w:rsidR="009D3904">
        <w:t xml:space="preserve">rleach of Mayo County Council </w:t>
      </w:r>
      <w:r w:rsidR="009D3904">
        <w:rPr>
          <w:b/>
        </w:rPr>
        <w:t xml:space="preserve">and </w:t>
      </w:r>
      <w:r w:rsidR="009D3904">
        <w:t xml:space="preserve">the Cathaoirleach of the Municipal District in which the </w:t>
      </w:r>
      <w:r w:rsidR="009D3904" w:rsidRPr="00EA6EFB">
        <w:t>festival/ participative event</w:t>
      </w:r>
      <w:r w:rsidR="009D3904">
        <w:t xml:space="preserve"> is to </w:t>
      </w:r>
      <w:r w:rsidR="00DA53D0">
        <w:t xml:space="preserve">take </w:t>
      </w:r>
      <w:r w:rsidR="009D3904">
        <w:t>place</w:t>
      </w:r>
      <w:r w:rsidR="00DA53D0">
        <w:t>,</w:t>
      </w:r>
      <w:r w:rsidR="009D3904">
        <w:t xml:space="preserve"> </w:t>
      </w:r>
      <w:r w:rsidR="00880D2E">
        <w:t xml:space="preserve">to the </w:t>
      </w:r>
      <w:r w:rsidR="00880D2E" w:rsidRPr="00EA6EFB">
        <w:t>festival/ participative event</w:t>
      </w:r>
      <w:r w:rsidR="00880D2E">
        <w:t>.</w:t>
      </w:r>
    </w:p>
    <w:p w14:paraId="77AA6599" w14:textId="77777777" w:rsidR="00880D2E" w:rsidRDefault="00880D2E" w:rsidP="00880D2E">
      <w:pPr>
        <w:pStyle w:val="ListParagraph"/>
        <w:spacing w:line="240" w:lineRule="auto"/>
        <w:ind w:left="1797"/>
      </w:pPr>
    </w:p>
    <w:p w14:paraId="4B06DFB6" w14:textId="1E2B4071" w:rsidR="00880D2E" w:rsidRDefault="00880D2E" w:rsidP="00880D2E">
      <w:pPr>
        <w:pStyle w:val="ListParagraph"/>
        <w:numPr>
          <w:ilvl w:val="0"/>
          <w:numId w:val="4"/>
        </w:numPr>
        <w:spacing w:line="240" w:lineRule="auto"/>
      </w:pPr>
      <w:r>
        <w:t xml:space="preserve">Successful </w:t>
      </w:r>
      <w:r w:rsidRPr="00EA6EFB">
        <w:t>festival/ participative event</w:t>
      </w:r>
      <w:r>
        <w:t xml:space="preserve"> organisers are obliged to consult with the relevant Municipal District </w:t>
      </w:r>
      <w:r w:rsidR="00CF7DF7">
        <w:t xml:space="preserve">Office to ensure that all required licences (Casual Trading/ Temporary Signage) and permissions (if events are being held </w:t>
      </w:r>
      <w:r w:rsidR="009F2ABD">
        <w:t>on Mayo County Council property) are in place before the event.</w:t>
      </w:r>
    </w:p>
    <w:p w14:paraId="7C53F88D" w14:textId="77777777" w:rsidR="009F2ABD" w:rsidRDefault="009F2ABD" w:rsidP="009F2ABD">
      <w:pPr>
        <w:pStyle w:val="ListParagraph"/>
        <w:spacing w:line="240" w:lineRule="auto"/>
      </w:pPr>
    </w:p>
    <w:p w14:paraId="5D298DA1" w14:textId="29520394" w:rsidR="009F2ABD" w:rsidRDefault="009F2ABD" w:rsidP="00880D2E">
      <w:pPr>
        <w:pStyle w:val="ListParagraph"/>
        <w:numPr>
          <w:ilvl w:val="0"/>
          <w:numId w:val="4"/>
        </w:numPr>
        <w:spacing w:line="240" w:lineRule="auto"/>
      </w:pPr>
      <w:r>
        <w:rPr>
          <w:b/>
        </w:rPr>
        <w:t>Mayo County Council will not be responsible for any aspect of insuring grant aided festivals/ particip</w:t>
      </w:r>
      <w:r w:rsidR="00B24B55">
        <w:rPr>
          <w:b/>
        </w:rPr>
        <w:t xml:space="preserve">ative events. </w:t>
      </w:r>
      <w:r w:rsidR="00B24B55">
        <w:t xml:space="preserve">It is the responsibility of </w:t>
      </w:r>
      <w:r w:rsidR="00B24B55" w:rsidRPr="00EA6EFB">
        <w:t>festival/ participative event</w:t>
      </w:r>
      <w:r w:rsidR="00B24B55">
        <w:t xml:space="preserve"> organisers to </w:t>
      </w:r>
      <w:r w:rsidR="00CD2DD3">
        <w:t>ensure that:</w:t>
      </w:r>
    </w:p>
    <w:p w14:paraId="6069C12F" w14:textId="14F300CB" w:rsidR="00CD2DD3" w:rsidRDefault="00CD2DD3" w:rsidP="00CD2DD3">
      <w:pPr>
        <w:pStyle w:val="ListParagraph"/>
        <w:numPr>
          <w:ilvl w:val="0"/>
          <w:numId w:val="5"/>
        </w:numPr>
      </w:pPr>
      <w:r>
        <w:t>They have appropriate levels of Public Liability Insurance</w:t>
      </w:r>
      <w:r w:rsidR="0003427B">
        <w:t xml:space="preserve">, and </w:t>
      </w:r>
    </w:p>
    <w:p w14:paraId="49721987" w14:textId="788D7B12" w:rsidR="0003427B" w:rsidRDefault="0003427B" w:rsidP="00CD2DD3">
      <w:pPr>
        <w:pStyle w:val="ListParagraph"/>
        <w:numPr>
          <w:ilvl w:val="0"/>
          <w:numId w:val="5"/>
        </w:numPr>
      </w:pPr>
      <w:r>
        <w:t>Where appropriate, have adequate Employers Liability Insurance, and</w:t>
      </w:r>
    </w:p>
    <w:p w14:paraId="66B74BDC" w14:textId="41F1FA29" w:rsidR="0003427B" w:rsidRDefault="0003427B" w:rsidP="00CD2DD3">
      <w:pPr>
        <w:pStyle w:val="ListParagraph"/>
        <w:numPr>
          <w:ilvl w:val="0"/>
          <w:numId w:val="5"/>
        </w:numPr>
      </w:pPr>
      <w:r>
        <w:t>Ensure that all co</w:t>
      </w:r>
      <w:r w:rsidR="00926D11">
        <w:t>n</w:t>
      </w:r>
      <w:r>
        <w:t xml:space="preserve">tractors employed by the </w:t>
      </w:r>
      <w:r w:rsidRPr="00EA6EFB">
        <w:t>festival/ participative event</w:t>
      </w:r>
      <w:r>
        <w:t xml:space="preserve"> hold </w:t>
      </w:r>
      <w:r w:rsidR="00926D11">
        <w:t>adequate Public Liability and Employers Liability insurances.</w:t>
      </w:r>
    </w:p>
    <w:p w14:paraId="7B16BE99" w14:textId="77777777" w:rsidR="00926D11" w:rsidRDefault="00926D11" w:rsidP="00926D11">
      <w:pPr>
        <w:pStyle w:val="ListParagraph"/>
        <w:ind w:left="1800"/>
      </w:pPr>
    </w:p>
    <w:p w14:paraId="4A600341" w14:textId="1B0D5994" w:rsidR="00CD2DD3" w:rsidRDefault="00926D11" w:rsidP="00880D2E">
      <w:pPr>
        <w:pStyle w:val="ListParagraph"/>
        <w:numPr>
          <w:ilvl w:val="0"/>
          <w:numId w:val="4"/>
        </w:numPr>
        <w:spacing w:line="240" w:lineRule="auto"/>
      </w:pPr>
      <w:r>
        <w:t xml:space="preserve">Where relevant, successful </w:t>
      </w:r>
      <w:r w:rsidRPr="00EA6EFB">
        <w:t>festival/ participative event</w:t>
      </w:r>
      <w:r>
        <w:t xml:space="preserve"> must have in place a policy and proper procedures regarding working with children and young people. Evidence of compliance with Child Protection legislation </w:t>
      </w:r>
      <w:r w:rsidR="00D63DF3">
        <w:t>may be required before funding can be drawn down.</w:t>
      </w:r>
    </w:p>
    <w:p w14:paraId="6A323FE8" w14:textId="77777777" w:rsidR="00D63DF3" w:rsidRDefault="00D63DF3" w:rsidP="00D63DF3">
      <w:pPr>
        <w:pStyle w:val="ListParagraph"/>
        <w:spacing w:line="240" w:lineRule="auto"/>
      </w:pPr>
    </w:p>
    <w:p w14:paraId="7E84BAC9" w14:textId="644D097B" w:rsidR="005B10AE" w:rsidRDefault="00D63DF3" w:rsidP="005B10AE">
      <w:pPr>
        <w:pStyle w:val="ListParagraph"/>
        <w:numPr>
          <w:ilvl w:val="0"/>
          <w:numId w:val="4"/>
        </w:numPr>
        <w:spacing w:line="240" w:lineRule="auto"/>
      </w:pPr>
      <w:r>
        <w:t xml:space="preserve">Successful </w:t>
      </w:r>
      <w:r w:rsidR="005B10AE">
        <w:t>applicants must hold:</w:t>
      </w:r>
    </w:p>
    <w:p w14:paraId="0CDC67BF" w14:textId="055927D1" w:rsidR="005B10AE" w:rsidRDefault="005B10AE" w:rsidP="005B10AE">
      <w:pPr>
        <w:pStyle w:val="ListParagraph"/>
        <w:numPr>
          <w:ilvl w:val="0"/>
          <w:numId w:val="6"/>
        </w:numPr>
        <w:spacing w:line="240" w:lineRule="auto"/>
      </w:pPr>
      <w:r>
        <w:t>A de</w:t>
      </w:r>
      <w:r w:rsidR="009B15CB">
        <w:t>dicated bank/ credit union account, and</w:t>
      </w:r>
    </w:p>
    <w:p w14:paraId="4859217E" w14:textId="79FF9F51" w:rsidR="009B15CB" w:rsidRDefault="009B15CB" w:rsidP="005B10AE">
      <w:pPr>
        <w:pStyle w:val="ListParagraph"/>
        <w:numPr>
          <w:ilvl w:val="0"/>
          <w:numId w:val="6"/>
        </w:numPr>
        <w:spacing w:line="240" w:lineRule="auto"/>
      </w:pPr>
      <w:r>
        <w:t>A Tax Reference Number, and</w:t>
      </w:r>
    </w:p>
    <w:p w14:paraId="5E8FCE80" w14:textId="3B8B0C42" w:rsidR="009B15CB" w:rsidRDefault="009B15CB" w:rsidP="005B10AE">
      <w:pPr>
        <w:pStyle w:val="ListParagraph"/>
        <w:numPr>
          <w:ilvl w:val="0"/>
          <w:numId w:val="6"/>
        </w:numPr>
        <w:spacing w:line="240" w:lineRule="auto"/>
      </w:pPr>
      <w:r>
        <w:t>A current Tax Clearance Access Number.</w:t>
      </w:r>
    </w:p>
    <w:p w14:paraId="6F55ADB5" w14:textId="77777777" w:rsidR="00D63DF3" w:rsidRDefault="00D63DF3" w:rsidP="00D63DF3">
      <w:pPr>
        <w:spacing w:line="240" w:lineRule="auto"/>
      </w:pPr>
    </w:p>
    <w:p w14:paraId="2C13DCE4" w14:textId="110DED99" w:rsidR="00147A52" w:rsidRDefault="00147A52"/>
    <w:p w14:paraId="5E60C718" w14:textId="41C2CC9E" w:rsidR="00147A52" w:rsidRDefault="00147A52"/>
    <w:p w14:paraId="6930AEA0" w14:textId="0BA8192E" w:rsidR="00147A52" w:rsidRDefault="00147A52"/>
    <w:sectPr w:rsidR="00147A52" w:rsidSect="00E650F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B9B"/>
    <w:multiLevelType w:val="hybridMultilevel"/>
    <w:tmpl w:val="C1A2E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8D7AA2"/>
    <w:multiLevelType w:val="hybridMultilevel"/>
    <w:tmpl w:val="DB98F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A28F3"/>
    <w:multiLevelType w:val="hybridMultilevel"/>
    <w:tmpl w:val="7ECE30C2"/>
    <w:lvl w:ilvl="0" w:tplc="F3E63F0E">
      <w:start w:val="1"/>
      <w:numFmt w:val="lowerLetter"/>
      <w:lvlText w:val="%1."/>
      <w:lvlJc w:val="left"/>
      <w:pPr>
        <w:ind w:left="720" w:hanging="360"/>
      </w:pPr>
    </w:lvl>
    <w:lvl w:ilvl="1" w:tplc="71FEA1F6">
      <w:start w:val="1"/>
      <w:numFmt w:val="lowerLetter"/>
      <w:lvlText w:val="%2."/>
      <w:lvlJc w:val="left"/>
      <w:pPr>
        <w:ind w:left="1440" w:hanging="360"/>
      </w:pPr>
    </w:lvl>
    <w:lvl w:ilvl="2" w:tplc="C1A8E744">
      <w:start w:val="1"/>
      <w:numFmt w:val="lowerRoman"/>
      <w:lvlText w:val="%3."/>
      <w:lvlJc w:val="right"/>
      <w:pPr>
        <w:ind w:left="2160" w:hanging="180"/>
      </w:pPr>
    </w:lvl>
    <w:lvl w:ilvl="3" w:tplc="AC0A85A4">
      <w:start w:val="1"/>
      <w:numFmt w:val="decimal"/>
      <w:lvlText w:val="%4."/>
      <w:lvlJc w:val="left"/>
      <w:pPr>
        <w:ind w:left="2880" w:hanging="360"/>
      </w:pPr>
    </w:lvl>
    <w:lvl w:ilvl="4" w:tplc="65D63108">
      <w:start w:val="1"/>
      <w:numFmt w:val="lowerLetter"/>
      <w:lvlText w:val="%5."/>
      <w:lvlJc w:val="left"/>
      <w:pPr>
        <w:ind w:left="3600" w:hanging="360"/>
      </w:pPr>
    </w:lvl>
    <w:lvl w:ilvl="5" w:tplc="7AF6D4F6">
      <w:start w:val="1"/>
      <w:numFmt w:val="lowerRoman"/>
      <w:lvlText w:val="%6."/>
      <w:lvlJc w:val="right"/>
      <w:pPr>
        <w:ind w:left="4320" w:hanging="180"/>
      </w:pPr>
    </w:lvl>
    <w:lvl w:ilvl="6" w:tplc="584CDC86">
      <w:start w:val="1"/>
      <w:numFmt w:val="decimal"/>
      <w:lvlText w:val="%7."/>
      <w:lvlJc w:val="left"/>
      <w:pPr>
        <w:ind w:left="5040" w:hanging="360"/>
      </w:pPr>
    </w:lvl>
    <w:lvl w:ilvl="7" w:tplc="BCB2B2A6">
      <w:start w:val="1"/>
      <w:numFmt w:val="lowerLetter"/>
      <w:lvlText w:val="%8."/>
      <w:lvlJc w:val="left"/>
      <w:pPr>
        <w:ind w:left="5760" w:hanging="360"/>
      </w:pPr>
    </w:lvl>
    <w:lvl w:ilvl="8" w:tplc="1F2C5A46">
      <w:start w:val="1"/>
      <w:numFmt w:val="lowerRoman"/>
      <w:lvlText w:val="%9."/>
      <w:lvlJc w:val="right"/>
      <w:pPr>
        <w:ind w:left="6480" w:hanging="180"/>
      </w:pPr>
    </w:lvl>
  </w:abstractNum>
  <w:abstractNum w:abstractNumId="3" w15:restartNumberingAfterBreak="0">
    <w:nsid w:val="174448D1"/>
    <w:multiLevelType w:val="hybridMultilevel"/>
    <w:tmpl w:val="6B225AE6"/>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1F972D54"/>
    <w:multiLevelType w:val="hybridMultilevel"/>
    <w:tmpl w:val="7556D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05C41"/>
    <w:multiLevelType w:val="hybridMultilevel"/>
    <w:tmpl w:val="CDB658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EA707C"/>
    <w:multiLevelType w:val="hybridMultilevel"/>
    <w:tmpl w:val="14149B76"/>
    <w:lvl w:ilvl="0" w:tplc="AD841AF2">
      <w:start w:val="1"/>
      <w:numFmt w:val="bullet"/>
      <w:lvlText w:val="-"/>
      <w:lvlJc w:val="left"/>
      <w:pPr>
        <w:ind w:left="720" w:hanging="360"/>
      </w:pPr>
      <w:rPr>
        <w:rFonts w:ascii="Calibri" w:hAnsi="Calibri" w:hint="default"/>
      </w:rPr>
    </w:lvl>
    <w:lvl w:ilvl="1" w:tplc="33025F7A">
      <w:start w:val="1"/>
      <w:numFmt w:val="bullet"/>
      <w:lvlText w:val="o"/>
      <w:lvlJc w:val="left"/>
      <w:pPr>
        <w:ind w:left="1440" w:hanging="360"/>
      </w:pPr>
      <w:rPr>
        <w:rFonts w:ascii="Courier New" w:hAnsi="Courier New" w:hint="default"/>
      </w:rPr>
    </w:lvl>
    <w:lvl w:ilvl="2" w:tplc="5CD6116A">
      <w:start w:val="1"/>
      <w:numFmt w:val="bullet"/>
      <w:lvlText w:val=""/>
      <w:lvlJc w:val="left"/>
      <w:pPr>
        <w:ind w:left="2160" w:hanging="360"/>
      </w:pPr>
      <w:rPr>
        <w:rFonts w:ascii="Wingdings" w:hAnsi="Wingdings" w:hint="default"/>
      </w:rPr>
    </w:lvl>
    <w:lvl w:ilvl="3" w:tplc="93385772">
      <w:start w:val="1"/>
      <w:numFmt w:val="bullet"/>
      <w:lvlText w:val=""/>
      <w:lvlJc w:val="left"/>
      <w:pPr>
        <w:ind w:left="2880" w:hanging="360"/>
      </w:pPr>
      <w:rPr>
        <w:rFonts w:ascii="Symbol" w:hAnsi="Symbol" w:hint="default"/>
      </w:rPr>
    </w:lvl>
    <w:lvl w:ilvl="4" w:tplc="2142534C">
      <w:start w:val="1"/>
      <w:numFmt w:val="bullet"/>
      <w:lvlText w:val="o"/>
      <w:lvlJc w:val="left"/>
      <w:pPr>
        <w:ind w:left="3600" w:hanging="360"/>
      </w:pPr>
      <w:rPr>
        <w:rFonts w:ascii="Courier New" w:hAnsi="Courier New" w:hint="default"/>
      </w:rPr>
    </w:lvl>
    <w:lvl w:ilvl="5" w:tplc="DD6E4762">
      <w:start w:val="1"/>
      <w:numFmt w:val="bullet"/>
      <w:lvlText w:val=""/>
      <w:lvlJc w:val="left"/>
      <w:pPr>
        <w:ind w:left="4320" w:hanging="360"/>
      </w:pPr>
      <w:rPr>
        <w:rFonts w:ascii="Wingdings" w:hAnsi="Wingdings" w:hint="default"/>
      </w:rPr>
    </w:lvl>
    <w:lvl w:ilvl="6" w:tplc="EB2A6A6C">
      <w:start w:val="1"/>
      <w:numFmt w:val="bullet"/>
      <w:lvlText w:val=""/>
      <w:lvlJc w:val="left"/>
      <w:pPr>
        <w:ind w:left="5040" w:hanging="360"/>
      </w:pPr>
      <w:rPr>
        <w:rFonts w:ascii="Symbol" w:hAnsi="Symbol" w:hint="default"/>
      </w:rPr>
    </w:lvl>
    <w:lvl w:ilvl="7" w:tplc="3E56D838">
      <w:start w:val="1"/>
      <w:numFmt w:val="bullet"/>
      <w:lvlText w:val="o"/>
      <w:lvlJc w:val="left"/>
      <w:pPr>
        <w:ind w:left="5760" w:hanging="360"/>
      </w:pPr>
      <w:rPr>
        <w:rFonts w:ascii="Courier New" w:hAnsi="Courier New" w:hint="default"/>
      </w:rPr>
    </w:lvl>
    <w:lvl w:ilvl="8" w:tplc="90FCA182">
      <w:start w:val="1"/>
      <w:numFmt w:val="bullet"/>
      <w:lvlText w:val=""/>
      <w:lvlJc w:val="left"/>
      <w:pPr>
        <w:ind w:left="6480" w:hanging="360"/>
      </w:pPr>
      <w:rPr>
        <w:rFonts w:ascii="Wingdings" w:hAnsi="Wingdings" w:hint="default"/>
      </w:rPr>
    </w:lvl>
  </w:abstractNum>
  <w:abstractNum w:abstractNumId="7" w15:restartNumberingAfterBreak="0">
    <w:nsid w:val="27743986"/>
    <w:multiLevelType w:val="hybridMultilevel"/>
    <w:tmpl w:val="EDEAF3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8417E71"/>
    <w:multiLevelType w:val="hybridMultilevel"/>
    <w:tmpl w:val="22D6CB06"/>
    <w:lvl w:ilvl="0" w:tplc="53A6850A">
      <w:start w:val="1"/>
      <w:numFmt w:val="bullet"/>
      <w:lvlText w:val="-"/>
      <w:lvlJc w:val="left"/>
      <w:pPr>
        <w:ind w:left="720" w:hanging="360"/>
      </w:pPr>
      <w:rPr>
        <w:rFonts w:ascii="Calibri" w:hAnsi="Calibri" w:hint="default"/>
      </w:rPr>
    </w:lvl>
    <w:lvl w:ilvl="1" w:tplc="50E26118">
      <w:start w:val="1"/>
      <w:numFmt w:val="bullet"/>
      <w:lvlText w:val="o"/>
      <w:lvlJc w:val="left"/>
      <w:pPr>
        <w:ind w:left="1440" w:hanging="360"/>
      </w:pPr>
      <w:rPr>
        <w:rFonts w:ascii="Courier New" w:hAnsi="Courier New" w:hint="default"/>
      </w:rPr>
    </w:lvl>
    <w:lvl w:ilvl="2" w:tplc="546E751E">
      <w:start w:val="1"/>
      <w:numFmt w:val="bullet"/>
      <w:lvlText w:val=""/>
      <w:lvlJc w:val="left"/>
      <w:pPr>
        <w:ind w:left="2160" w:hanging="360"/>
      </w:pPr>
      <w:rPr>
        <w:rFonts w:ascii="Wingdings" w:hAnsi="Wingdings" w:hint="default"/>
      </w:rPr>
    </w:lvl>
    <w:lvl w:ilvl="3" w:tplc="6950A110">
      <w:start w:val="1"/>
      <w:numFmt w:val="bullet"/>
      <w:lvlText w:val=""/>
      <w:lvlJc w:val="left"/>
      <w:pPr>
        <w:ind w:left="2880" w:hanging="360"/>
      </w:pPr>
      <w:rPr>
        <w:rFonts w:ascii="Symbol" w:hAnsi="Symbol" w:hint="default"/>
      </w:rPr>
    </w:lvl>
    <w:lvl w:ilvl="4" w:tplc="79A06C2E">
      <w:start w:val="1"/>
      <w:numFmt w:val="bullet"/>
      <w:lvlText w:val="o"/>
      <w:lvlJc w:val="left"/>
      <w:pPr>
        <w:ind w:left="3600" w:hanging="360"/>
      </w:pPr>
      <w:rPr>
        <w:rFonts w:ascii="Courier New" w:hAnsi="Courier New" w:hint="default"/>
      </w:rPr>
    </w:lvl>
    <w:lvl w:ilvl="5" w:tplc="BA34FD6E">
      <w:start w:val="1"/>
      <w:numFmt w:val="bullet"/>
      <w:lvlText w:val=""/>
      <w:lvlJc w:val="left"/>
      <w:pPr>
        <w:ind w:left="4320" w:hanging="360"/>
      </w:pPr>
      <w:rPr>
        <w:rFonts w:ascii="Wingdings" w:hAnsi="Wingdings" w:hint="default"/>
      </w:rPr>
    </w:lvl>
    <w:lvl w:ilvl="6" w:tplc="F97E154E">
      <w:start w:val="1"/>
      <w:numFmt w:val="bullet"/>
      <w:lvlText w:val=""/>
      <w:lvlJc w:val="left"/>
      <w:pPr>
        <w:ind w:left="5040" w:hanging="360"/>
      </w:pPr>
      <w:rPr>
        <w:rFonts w:ascii="Symbol" w:hAnsi="Symbol" w:hint="default"/>
      </w:rPr>
    </w:lvl>
    <w:lvl w:ilvl="7" w:tplc="9F7A8F5E">
      <w:start w:val="1"/>
      <w:numFmt w:val="bullet"/>
      <w:lvlText w:val="o"/>
      <w:lvlJc w:val="left"/>
      <w:pPr>
        <w:ind w:left="5760" w:hanging="360"/>
      </w:pPr>
      <w:rPr>
        <w:rFonts w:ascii="Courier New" w:hAnsi="Courier New" w:hint="default"/>
      </w:rPr>
    </w:lvl>
    <w:lvl w:ilvl="8" w:tplc="B0286CF2">
      <w:start w:val="1"/>
      <w:numFmt w:val="bullet"/>
      <w:lvlText w:val=""/>
      <w:lvlJc w:val="left"/>
      <w:pPr>
        <w:ind w:left="6480" w:hanging="360"/>
      </w:pPr>
      <w:rPr>
        <w:rFonts w:ascii="Wingdings" w:hAnsi="Wingdings" w:hint="default"/>
      </w:rPr>
    </w:lvl>
  </w:abstractNum>
  <w:abstractNum w:abstractNumId="9" w15:restartNumberingAfterBreak="0">
    <w:nsid w:val="34670A63"/>
    <w:multiLevelType w:val="hybridMultilevel"/>
    <w:tmpl w:val="3BE651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EFC1B72"/>
    <w:multiLevelType w:val="hybridMultilevel"/>
    <w:tmpl w:val="13BC619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2324363"/>
    <w:multiLevelType w:val="hybridMultilevel"/>
    <w:tmpl w:val="E9B2F0FA"/>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44B804C1"/>
    <w:multiLevelType w:val="hybridMultilevel"/>
    <w:tmpl w:val="0930FBA8"/>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13" w15:restartNumberingAfterBreak="0">
    <w:nsid w:val="4E6B19E5"/>
    <w:multiLevelType w:val="hybridMultilevel"/>
    <w:tmpl w:val="435A4D74"/>
    <w:lvl w:ilvl="0" w:tplc="CCD45C62">
      <w:start w:val="1"/>
      <w:numFmt w:val="bullet"/>
      <w:lvlText w:val="-"/>
      <w:lvlJc w:val="left"/>
      <w:pPr>
        <w:ind w:left="720" w:hanging="360"/>
      </w:pPr>
      <w:rPr>
        <w:rFonts w:ascii="Calibri" w:hAnsi="Calibri" w:hint="default"/>
      </w:rPr>
    </w:lvl>
    <w:lvl w:ilvl="1" w:tplc="B29EEE04">
      <w:start w:val="1"/>
      <w:numFmt w:val="bullet"/>
      <w:lvlText w:val="o"/>
      <w:lvlJc w:val="left"/>
      <w:pPr>
        <w:ind w:left="1440" w:hanging="360"/>
      </w:pPr>
      <w:rPr>
        <w:rFonts w:ascii="Courier New" w:hAnsi="Courier New" w:hint="default"/>
      </w:rPr>
    </w:lvl>
    <w:lvl w:ilvl="2" w:tplc="BFE41D48">
      <w:start w:val="1"/>
      <w:numFmt w:val="bullet"/>
      <w:lvlText w:val=""/>
      <w:lvlJc w:val="left"/>
      <w:pPr>
        <w:ind w:left="2160" w:hanging="360"/>
      </w:pPr>
      <w:rPr>
        <w:rFonts w:ascii="Wingdings" w:hAnsi="Wingdings" w:hint="default"/>
      </w:rPr>
    </w:lvl>
    <w:lvl w:ilvl="3" w:tplc="923EE6DA">
      <w:start w:val="1"/>
      <w:numFmt w:val="bullet"/>
      <w:lvlText w:val=""/>
      <w:lvlJc w:val="left"/>
      <w:pPr>
        <w:ind w:left="2880" w:hanging="360"/>
      </w:pPr>
      <w:rPr>
        <w:rFonts w:ascii="Symbol" w:hAnsi="Symbol" w:hint="default"/>
      </w:rPr>
    </w:lvl>
    <w:lvl w:ilvl="4" w:tplc="D09A6412">
      <w:start w:val="1"/>
      <w:numFmt w:val="bullet"/>
      <w:lvlText w:val="o"/>
      <w:lvlJc w:val="left"/>
      <w:pPr>
        <w:ind w:left="3600" w:hanging="360"/>
      </w:pPr>
      <w:rPr>
        <w:rFonts w:ascii="Courier New" w:hAnsi="Courier New" w:hint="default"/>
      </w:rPr>
    </w:lvl>
    <w:lvl w:ilvl="5" w:tplc="6B88BB74">
      <w:start w:val="1"/>
      <w:numFmt w:val="bullet"/>
      <w:lvlText w:val=""/>
      <w:lvlJc w:val="left"/>
      <w:pPr>
        <w:ind w:left="4320" w:hanging="360"/>
      </w:pPr>
      <w:rPr>
        <w:rFonts w:ascii="Wingdings" w:hAnsi="Wingdings" w:hint="default"/>
      </w:rPr>
    </w:lvl>
    <w:lvl w:ilvl="6" w:tplc="C1C42FF0">
      <w:start w:val="1"/>
      <w:numFmt w:val="bullet"/>
      <w:lvlText w:val=""/>
      <w:lvlJc w:val="left"/>
      <w:pPr>
        <w:ind w:left="5040" w:hanging="360"/>
      </w:pPr>
      <w:rPr>
        <w:rFonts w:ascii="Symbol" w:hAnsi="Symbol" w:hint="default"/>
      </w:rPr>
    </w:lvl>
    <w:lvl w:ilvl="7" w:tplc="51FED87E">
      <w:start w:val="1"/>
      <w:numFmt w:val="bullet"/>
      <w:lvlText w:val="o"/>
      <w:lvlJc w:val="left"/>
      <w:pPr>
        <w:ind w:left="5760" w:hanging="360"/>
      </w:pPr>
      <w:rPr>
        <w:rFonts w:ascii="Courier New" w:hAnsi="Courier New" w:hint="default"/>
      </w:rPr>
    </w:lvl>
    <w:lvl w:ilvl="8" w:tplc="F3665976">
      <w:start w:val="1"/>
      <w:numFmt w:val="bullet"/>
      <w:lvlText w:val=""/>
      <w:lvlJc w:val="left"/>
      <w:pPr>
        <w:ind w:left="6480" w:hanging="360"/>
      </w:pPr>
      <w:rPr>
        <w:rFonts w:ascii="Wingdings" w:hAnsi="Wingdings" w:hint="default"/>
      </w:rPr>
    </w:lvl>
  </w:abstractNum>
  <w:abstractNum w:abstractNumId="14" w15:restartNumberingAfterBreak="0">
    <w:nsid w:val="54F33FA2"/>
    <w:multiLevelType w:val="hybridMultilevel"/>
    <w:tmpl w:val="F5DA3092"/>
    <w:lvl w:ilvl="0" w:tplc="DA824C12">
      <w:start w:val="1"/>
      <w:numFmt w:val="bullet"/>
      <w:lvlText w:val=""/>
      <w:lvlJc w:val="left"/>
      <w:pPr>
        <w:ind w:left="720" w:hanging="360"/>
      </w:pPr>
      <w:rPr>
        <w:rFonts w:ascii="Symbol" w:hAnsi="Symbol" w:hint="default"/>
      </w:rPr>
    </w:lvl>
    <w:lvl w:ilvl="1" w:tplc="B75008A2">
      <w:start w:val="1"/>
      <w:numFmt w:val="bullet"/>
      <w:lvlText w:val="o"/>
      <w:lvlJc w:val="left"/>
      <w:pPr>
        <w:ind w:left="1440" w:hanging="360"/>
      </w:pPr>
      <w:rPr>
        <w:rFonts w:ascii="Courier New" w:hAnsi="Courier New" w:hint="default"/>
      </w:rPr>
    </w:lvl>
    <w:lvl w:ilvl="2" w:tplc="A02E7E4C">
      <w:start w:val="1"/>
      <w:numFmt w:val="bullet"/>
      <w:lvlText w:val=""/>
      <w:lvlJc w:val="left"/>
      <w:pPr>
        <w:ind w:left="2160" w:hanging="360"/>
      </w:pPr>
      <w:rPr>
        <w:rFonts w:ascii="Wingdings" w:hAnsi="Wingdings" w:hint="default"/>
      </w:rPr>
    </w:lvl>
    <w:lvl w:ilvl="3" w:tplc="B21EAAAC">
      <w:start w:val="1"/>
      <w:numFmt w:val="bullet"/>
      <w:lvlText w:val=""/>
      <w:lvlJc w:val="left"/>
      <w:pPr>
        <w:ind w:left="2880" w:hanging="360"/>
      </w:pPr>
      <w:rPr>
        <w:rFonts w:ascii="Symbol" w:hAnsi="Symbol" w:hint="default"/>
      </w:rPr>
    </w:lvl>
    <w:lvl w:ilvl="4" w:tplc="3A3EDCB0">
      <w:start w:val="1"/>
      <w:numFmt w:val="bullet"/>
      <w:lvlText w:val="o"/>
      <w:lvlJc w:val="left"/>
      <w:pPr>
        <w:ind w:left="3600" w:hanging="360"/>
      </w:pPr>
      <w:rPr>
        <w:rFonts w:ascii="Courier New" w:hAnsi="Courier New" w:hint="default"/>
      </w:rPr>
    </w:lvl>
    <w:lvl w:ilvl="5" w:tplc="D9B6A410">
      <w:start w:val="1"/>
      <w:numFmt w:val="bullet"/>
      <w:lvlText w:val=""/>
      <w:lvlJc w:val="left"/>
      <w:pPr>
        <w:ind w:left="4320" w:hanging="360"/>
      </w:pPr>
      <w:rPr>
        <w:rFonts w:ascii="Wingdings" w:hAnsi="Wingdings" w:hint="default"/>
      </w:rPr>
    </w:lvl>
    <w:lvl w:ilvl="6" w:tplc="ACF6D05A">
      <w:start w:val="1"/>
      <w:numFmt w:val="bullet"/>
      <w:lvlText w:val=""/>
      <w:lvlJc w:val="left"/>
      <w:pPr>
        <w:ind w:left="5040" w:hanging="360"/>
      </w:pPr>
      <w:rPr>
        <w:rFonts w:ascii="Symbol" w:hAnsi="Symbol" w:hint="default"/>
      </w:rPr>
    </w:lvl>
    <w:lvl w:ilvl="7" w:tplc="85B4E768">
      <w:start w:val="1"/>
      <w:numFmt w:val="bullet"/>
      <w:lvlText w:val="o"/>
      <w:lvlJc w:val="left"/>
      <w:pPr>
        <w:ind w:left="5760" w:hanging="360"/>
      </w:pPr>
      <w:rPr>
        <w:rFonts w:ascii="Courier New" w:hAnsi="Courier New" w:hint="default"/>
      </w:rPr>
    </w:lvl>
    <w:lvl w:ilvl="8" w:tplc="3374510C">
      <w:start w:val="1"/>
      <w:numFmt w:val="bullet"/>
      <w:lvlText w:val=""/>
      <w:lvlJc w:val="left"/>
      <w:pPr>
        <w:ind w:left="6480" w:hanging="360"/>
      </w:pPr>
      <w:rPr>
        <w:rFonts w:ascii="Wingdings" w:hAnsi="Wingdings" w:hint="default"/>
      </w:rPr>
    </w:lvl>
  </w:abstractNum>
  <w:abstractNum w:abstractNumId="15" w15:restartNumberingAfterBreak="0">
    <w:nsid w:val="63044F7A"/>
    <w:multiLevelType w:val="hybridMultilevel"/>
    <w:tmpl w:val="7A8CE6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3697679"/>
    <w:multiLevelType w:val="hybridMultilevel"/>
    <w:tmpl w:val="9E0A6B22"/>
    <w:lvl w:ilvl="0" w:tplc="93129F26">
      <w:start w:val="1"/>
      <w:numFmt w:val="bullet"/>
      <w:lvlText w:val=""/>
      <w:lvlJc w:val="left"/>
      <w:pPr>
        <w:ind w:left="720" w:hanging="360"/>
      </w:pPr>
      <w:rPr>
        <w:rFonts w:ascii="Symbol" w:hAnsi="Symbol" w:hint="default"/>
      </w:rPr>
    </w:lvl>
    <w:lvl w:ilvl="1" w:tplc="18780BBE">
      <w:start w:val="1"/>
      <w:numFmt w:val="bullet"/>
      <w:lvlText w:val="o"/>
      <w:lvlJc w:val="left"/>
      <w:pPr>
        <w:ind w:left="1440" w:hanging="360"/>
      </w:pPr>
      <w:rPr>
        <w:rFonts w:ascii="Courier New" w:hAnsi="Courier New" w:hint="default"/>
      </w:rPr>
    </w:lvl>
    <w:lvl w:ilvl="2" w:tplc="F05E015C">
      <w:start w:val="1"/>
      <w:numFmt w:val="bullet"/>
      <w:lvlText w:val=""/>
      <w:lvlJc w:val="left"/>
      <w:pPr>
        <w:ind w:left="2160" w:hanging="360"/>
      </w:pPr>
      <w:rPr>
        <w:rFonts w:ascii="Wingdings" w:hAnsi="Wingdings" w:hint="default"/>
      </w:rPr>
    </w:lvl>
    <w:lvl w:ilvl="3" w:tplc="5EC2D2A8">
      <w:start w:val="1"/>
      <w:numFmt w:val="bullet"/>
      <w:lvlText w:val=""/>
      <w:lvlJc w:val="left"/>
      <w:pPr>
        <w:ind w:left="2880" w:hanging="360"/>
      </w:pPr>
      <w:rPr>
        <w:rFonts w:ascii="Symbol" w:hAnsi="Symbol" w:hint="default"/>
      </w:rPr>
    </w:lvl>
    <w:lvl w:ilvl="4" w:tplc="1E6EBD32">
      <w:start w:val="1"/>
      <w:numFmt w:val="bullet"/>
      <w:lvlText w:val="o"/>
      <w:lvlJc w:val="left"/>
      <w:pPr>
        <w:ind w:left="3600" w:hanging="360"/>
      </w:pPr>
      <w:rPr>
        <w:rFonts w:ascii="Courier New" w:hAnsi="Courier New" w:hint="default"/>
      </w:rPr>
    </w:lvl>
    <w:lvl w:ilvl="5" w:tplc="B9C8D6E4">
      <w:start w:val="1"/>
      <w:numFmt w:val="bullet"/>
      <w:lvlText w:val=""/>
      <w:lvlJc w:val="left"/>
      <w:pPr>
        <w:ind w:left="4320" w:hanging="360"/>
      </w:pPr>
      <w:rPr>
        <w:rFonts w:ascii="Wingdings" w:hAnsi="Wingdings" w:hint="default"/>
      </w:rPr>
    </w:lvl>
    <w:lvl w:ilvl="6" w:tplc="94C859D6">
      <w:start w:val="1"/>
      <w:numFmt w:val="bullet"/>
      <w:lvlText w:val=""/>
      <w:lvlJc w:val="left"/>
      <w:pPr>
        <w:ind w:left="5040" w:hanging="360"/>
      </w:pPr>
      <w:rPr>
        <w:rFonts w:ascii="Symbol" w:hAnsi="Symbol" w:hint="default"/>
      </w:rPr>
    </w:lvl>
    <w:lvl w:ilvl="7" w:tplc="F5708CC2">
      <w:start w:val="1"/>
      <w:numFmt w:val="bullet"/>
      <w:lvlText w:val="o"/>
      <w:lvlJc w:val="left"/>
      <w:pPr>
        <w:ind w:left="5760" w:hanging="360"/>
      </w:pPr>
      <w:rPr>
        <w:rFonts w:ascii="Courier New" w:hAnsi="Courier New" w:hint="default"/>
      </w:rPr>
    </w:lvl>
    <w:lvl w:ilvl="8" w:tplc="86C00D36">
      <w:start w:val="1"/>
      <w:numFmt w:val="bullet"/>
      <w:lvlText w:val=""/>
      <w:lvlJc w:val="left"/>
      <w:pPr>
        <w:ind w:left="6480" w:hanging="360"/>
      </w:pPr>
      <w:rPr>
        <w:rFonts w:ascii="Wingdings" w:hAnsi="Wingdings" w:hint="default"/>
      </w:rPr>
    </w:lvl>
  </w:abstractNum>
  <w:abstractNum w:abstractNumId="17" w15:restartNumberingAfterBreak="0">
    <w:nsid w:val="69FF1E16"/>
    <w:multiLevelType w:val="hybridMultilevel"/>
    <w:tmpl w:val="C032F04A"/>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8" w15:restartNumberingAfterBreak="0">
    <w:nsid w:val="70176F0C"/>
    <w:multiLevelType w:val="hybridMultilevel"/>
    <w:tmpl w:val="C2DC00F2"/>
    <w:lvl w:ilvl="0" w:tplc="1809001B">
      <w:start w:val="1"/>
      <w:numFmt w:val="lowerRoman"/>
      <w:lvlText w:val="%1."/>
      <w:lvlJc w:val="right"/>
      <w:pPr>
        <w:ind w:left="1434" w:hanging="360"/>
      </w:pPr>
    </w:lvl>
    <w:lvl w:ilvl="1" w:tplc="18090019" w:tentative="1">
      <w:start w:val="1"/>
      <w:numFmt w:val="lowerLetter"/>
      <w:lvlText w:val="%2."/>
      <w:lvlJc w:val="left"/>
      <w:pPr>
        <w:ind w:left="2154" w:hanging="360"/>
      </w:pPr>
    </w:lvl>
    <w:lvl w:ilvl="2" w:tplc="1809001B" w:tentative="1">
      <w:start w:val="1"/>
      <w:numFmt w:val="lowerRoman"/>
      <w:lvlText w:val="%3."/>
      <w:lvlJc w:val="right"/>
      <w:pPr>
        <w:ind w:left="2874" w:hanging="180"/>
      </w:pPr>
    </w:lvl>
    <w:lvl w:ilvl="3" w:tplc="1809000F" w:tentative="1">
      <w:start w:val="1"/>
      <w:numFmt w:val="decimal"/>
      <w:lvlText w:val="%4."/>
      <w:lvlJc w:val="left"/>
      <w:pPr>
        <w:ind w:left="3594" w:hanging="360"/>
      </w:pPr>
    </w:lvl>
    <w:lvl w:ilvl="4" w:tplc="18090019" w:tentative="1">
      <w:start w:val="1"/>
      <w:numFmt w:val="lowerLetter"/>
      <w:lvlText w:val="%5."/>
      <w:lvlJc w:val="left"/>
      <w:pPr>
        <w:ind w:left="4314" w:hanging="360"/>
      </w:pPr>
    </w:lvl>
    <w:lvl w:ilvl="5" w:tplc="1809001B" w:tentative="1">
      <w:start w:val="1"/>
      <w:numFmt w:val="lowerRoman"/>
      <w:lvlText w:val="%6."/>
      <w:lvlJc w:val="right"/>
      <w:pPr>
        <w:ind w:left="5034" w:hanging="180"/>
      </w:pPr>
    </w:lvl>
    <w:lvl w:ilvl="6" w:tplc="1809000F" w:tentative="1">
      <w:start w:val="1"/>
      <w:numFmt w:val="decimal"/>
      <w:lvlText w:val="%7."/>
      <w:lvlJc w:val="left"/>
      <w:pPr>
        <w:ind w:left="5754" w:hanging="360"/>
      </w:pPr>
    </w:lvl>
    <w:lvl w:ilvl="7" w:tplc="18090019" w:tentative="1">
      <w:start w:val="1"/>
      <w:numFmt w:val="lowerLetter"/>
      <w:lvlText w:val="%8."/>
      <w:lvlJc w:val="left"/>
      <w:pPr>
        <w:ind w:left="6474" w:hanging="360"/>
      </w:pPr>
    </w:lvl>
    <w:lvl w:ilvl="8" w:tplc="1809001B" w:tentative="1">
      <w:start w:val="1"/>
      <w:numFmt w:val="lowerRoman"/>
      <w:lvlText w:val="%9."/>
      <w:lvlJc w:val="right"/>
      <w:pPr>
        <w:ind w:left="7194" w:hanging="180"/>
      </w:pPr>
    </w:lvl>
  </w:abstractNum>
  <w:abstractNum w:abstractNumId="19" w15:restartNumberingAfterBreak="0">
    <w:nsid w:val="756916E8"/>
    <w:multiLevelType w:val="hybridMultilevel"/>
    <w:tmpl w:val="AC98EFAC"/>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9B72D7B"/>
    <w:multiLevelType w:val="hybridMultilevel"/>
    <w:tmpl w:val="19AC399A"/>
    <w:lvl w:ilvl="0" w:tplc="18090001">
      <w:start w:val="1"/>
      <w:numFmt w:val="bullet"/>
      <w:lvlText w:val=""/>
      <w:lvlJc w:val="left"/>
      <w:pPr>
        <w:ind w:left="-4278" w:hanging="360"/>
      </w:pPr>
      <w:rPr>
        <w:rFonts w:ascii="Symbol" w:hAnsi="Symbol" w:hint="default"/>
      </w:rPr>
    </w:lvl>
    <w:lvl w:ilvl="1" w:tplc="18090003" w:tentative="1">
      <w:start w:val="1"/>
      <w:numFmt w:val="bullet"/>
      <w:lvlText w:val="o"/>
      <w:lvlJc w:val="left"/>
      <w:pPr>
        <w:ind w:left="-355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2118" w:hanging="360"/>
      </w:pPr>
      <w:rPr>
        <w:rFonts w:ascii="Symbol" w:hAnsi="Symbol" w:hint="default"/>
      </w:rPr>
    </w:lvl>
    <w:lvl w:ilvl="4" w:tplc="18090003" w:tentative="1">
      <w:start w:val="1"/>
      <w:numFmt w:val="bullet"/>
      <w:lvlText w:val="o"/>
      <w:lvlJc w:val="left"/>
      <w:pPr>
        <w:ind w:left="-1398" w:hanging="360"/>
      </w:pPr>
      <w:rPr>
        <w:rFonts w:ascii="Courier New" w:hAnsi="Courier New" w:cs="Courier New" w:hint="default"/>
      </w:rPr>
    </w:lvl>
    <w:lvl w:ilvl="5" w:tplc="18090005" w:tentative="1">
      <w:start w:val="1"/>
      <w:numFmt w:val="bullet"/>
      <w:lvlText w:val=""/>
      <w:lvlJc w:val="left"/>
      <w:pPr>
        <w:ind w:left="-678" w:hanging="360"/>
      </w:pPr>
      <w:rPr>
        <w:rFonts w:ascii="Wingdings" w:hAnsi="Wingdings" w:hint="default"/>
      </w:rPr>
    </w:lvl>
    <w:lvl w:ilvl="6" w:tplc="18090001" w:tentative="1">
      <w:start w:val="1"/>
      <w:numFmt w:val="bullet"/>
      <w:lvlText w:val=""/>
      <w:lvlJc w:val="left"/>
      <w:pPr>
        <w:ind w:left="42" w:hanging="360"/>
      </w:pPr>
      <w:rPr>
        <w:rFonts w:ascii="Symbol" w:hAnsi="Symbol" w:hint="default"/>
      </w:rPr>
    </w:lvl>
    <w:lvl w:ilvl="7" w:tplc="18090003" w:tentative="1">
      <w:start w:val="1"/>
      <w:numFmt w:val="bullet"/>
      <w:lvlText w:val="o"/>
      <w:lvlJc w:val="left"/>
      <w:pPr>
        <w:ind w:left="762" w:hanging="360"/>
      </w:pPr>
      <w:rPr>
        <w:rFonts w:ascii="Courier New" w:hAnsi="Courier New" w:cs="Courier New" w:hint="default"/>
      </w:rPr>
    </w:lvl>
    <w:lvl w:ilvl="8" w:tplc="18090005" w:tentative="1">
      <w:start w:val="1"/>
      <w:numFmt w:val="bullet"/>
      <w:lvlText w:val=""/>
      <w:lvlJc w:val="left"/>
      <w:pPr>
        <w:ind w:left="1482" w:hanging="360"/>
      </w:pPr>
      <w:rPr>
        <w:rFonts w:ascii="Wingdings" w:hAnsi="Wingdings" w:hint="default"/>
      </w:rPr>
    </w:lvl>
  </w:abstractNum>
  <w:num w:numId="1" w16cid:durableId="2137094553">
    <w:abstractNumId w:val="20"/>
  </w:num>
  <w:num w:numId="2" w16cid:durableId="1618365061">
    <w:abstractNumId w:val="17"/>
  </w:num>
  <w:num w:numId="3" w16cid:durableId="740955299">
    <w:abstractNumId w:val="3"/>
  </w:num>
  <w:num w:numId="4" w16cid:durableId="2020500765">
    <w:abstractNumId w:val="1"/>
  </w:num>
  <w:num w:numId="5" w16cid:durableId="783619917">
    <w:abstractNumId w:val="11"/>
  </w:num>
  <w:num w:numId="6" w16cid:durableId="695348482">
    <w:abstractNumId w:val="18"/>
  </w:num>
  <w:num w:numId="7" w16cid:durableId="717902967">
    <w:abstractNumId w:val="10"/>
  </w:num>
  <w:num w:numId="8" w16cid:durableId="1553543764">
    <w:abstractNumId w:val="5"/>
  </w:num>
  <w:num w:numId="9" w16cid:durableId="1957372716">
    <w:abstractNumId w:val="0"/>
  </w:num>
  <w:num w:numId="10" w16cid:durableId="2108765936">
    <w:abstractNumId w:val="7"/>
  </w:num>
  <w:num w:numId="11" w16cid:durableId="529882366">
    <w:abstractNumId w:val="9"/>
  </w:num>
  <w:num w:numId="12" w16cid:durableId="1287660456">
    <w:abstractNumId w:val="15"/>
  </w:num>
  <w:num w:numId="13" w16cid:durableId="900216916">
    <w:abstractNumId w:val="14"/>
  </w:num>
  <w:num w:numId="14" w16cid:durableId="1104883701">
    <w:abstractNumId w:val="2"/>
  </w:num>
  <w:num w:numId="15" w16cid:durableId="575827068">
    <w:abstractNumId w:val="16"/>
  </w:num>
  <w:num w:numId="16" w16cid:durableId="1903127924">
    <w:abstractNumId w:val="6"/>
  </w:num>
  <w:num w:numId="17" w16cid:durableId="481384208">
    <w:abstractNumId w:val="13"/>
  </w:num>
  <w:num w:numId="18" w16cid:durableId="1656059629">
    <w:abstractNumId w:val="8"/>
  </w:num>
  <w:num w:numId="19" w16cid:durableId="1439444356">
    <w:abstractNumId w:val="19"/>
  </w:num>
  <w:num w:numId="20" w16cid:durableId="2024892999">
    <w:abstractNumId w:val="12"/>
  </w:num>
  <w:num w:numId="21" w16cid:durableId="1574849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D0"/>
    <w:rsid w:val="0003427B"/>
    <w:rsid w:val="00072B31"/>
    <w:rsid w:val="000950C1"/>
    <w:rsid w:val="000C1627"/>
    <w:rsid w:val="001302E6"/>
    <w:rsid w:val="00147A52"/>
    <w:rsid w:val="001A5860"/>
    <w:rsid w:val="001B3AB5"/>
    <w:rsid w:val="001B5C7E"/>
    <w:rsid w:val="001F2BD8"/>
    <w:rsid w:val="001F5670"/>
    <w:rsid w:val="001F5E2F"/>
    <w:rsid w:val="00203CE6"/>
    <w:rsid w:val="002A7802"/>
    <w:rsid w:val="002E3F20"/>
    <w:rsid w:val="002F4C09"/>
    <w:rsid w:val="003125F3"/>
    <w:rsid w:val="00395180"/>
    <w:rsid w:val="003C0231"/>
    <w:rsid w:val="003D4096"/>
    <w:rsid w:val="003F25AA"/>
    <w:rsid w:val="00495070"/>
    <w:rsid w:val="0054501B"/>
    <w:rsid w:val="00556004"/>
    <w:rsid w:val="0059592B"/>
    <w:rsid w:val="005B10AE"/>
    <w:rsid w:val="00602484"/>
    <w:rsid w:val="006A12FC"/>
    <w:rsid w:val="006A61D6"/>
    <w:rsid w:val="006C7B12"/>
    <w:rsid w:val="006D2AF4"/>
    <w:rsid w:val="006F5326"/>
    <w:rsid w:val="006F78FB"/>
    <w:rsid w:val="007B77A4"/>
    <w:rsid w:val="00880D2E"/>
    <w:rsid w:val="008B567B"/>
    <w:rsid w:val="008B57F9"/>
    <w:rsid w:val="008B611E"/>
    <w:rsid w:val="008D5DFC"/>
    <w:rsid w:val="008F604F"/>
    <w:rsid w:val="0090439F"/>
    <w:rsid w:val="00926D11"/>
    <w:rsid w:val="00950765"/>
    <w:rsid w:val="009A4B63"/>
    <w:rsid w:val="009B15CB"/>
    <w:rsid w:val="009D3904"/>
    <w:rsid w:val="009F2ABD"/>
    <w:rsid w:val="00A127BC"/>
    <w:rsid w:val="00A575F9"/>
    <w:rsid w:val="00A80759"/>
    <w:rsid w:val="00A9060B"/>
    <w:rsid w:val="00A9556F"/>
    <w:rsid w:val="00A978BB"/>
    <w:rsid w:val="00AA4BF3"/>
    <w:rsid w:val="00AB7D5F"/>
    <w:rsid w:val="00AD03E0"/>
    <w:rsid w:val="00AD1A89"/>
    <w:rsid w:val="00B24B55"/>
    <w:rsid w:val="00B34FF7"/>
    <w:rsid w:val="00B511D0"/>
    <w:rsid w:val="00B94369"/>
    <w:rsid w:val="00B970E3"/>
    <w:rsid w:val="00C03A55"/>
    <w:rsid w:val="00C50DD0"/>
    <w:rsid w:val="00CC62C5"/>
    <w:rsid w:val="00CD2DD3"/>
    <w:rsid w:val="00CF7DF7"/>
    <w:rsid w:val="00D262A7"/>
    <w:rsid w:val="00D33E3B"/>
    <w:rsid w:val="00D41108"/>
    <w:rsid w:val="00D63DF3"/>
    <w:rsid w:val="00D87097"/>
    <w:rsid w:val="00DA3B24"/>
    <w:rsid w:val="00DA53D0"/>
    <w:rsid w:val="00DC22B4"/>
    <w:rsid w:val="00DE4DCA"/>
    <w:rsid w:val="00DF3B99"/>
    <w:rsid w:val="00E2167A"/>
    <w:rsid w:val="00E650F4"/>
    <w:rsid w:val="00E77E63"/>
    <w:rsid w:val="00E93A84"/>
    <w:rsid w:val="00EA6EFB"/>
    <w:rsid w:val="00EE7898"/>
    <w:rsid w:val="00EF6BE2"/>
    <w:rsid w:val="00EF7B51"/>
    <w:rsid w:val="00F20D71"/>
    <w:rsid w:val="00F2597A"/>
    <w:rsid w:val="00F3184F"/>
    <w:rsid w:val="00F41E45"/>
    <w:rsid w:val="00F53E16"/>
    <w:rsid w:val="00F73937"/>
    <w:rsid w:val="00FB6E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A2E2"/>
  <w15:chartTrackingRefBased/>
  <w15:docId w15:val="{BD55A93F-3381-4F2B-8DB6-11F71F9D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napToGrid w:val="0"/>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759"/>
    <w:pPr>
      <w:ind w:left="720"/>
      <w:contextualSpacing/>
    </w:pPr>
  </w:style>
  <w:style w:type="character" w:styleId="Hyperlink">
    <w:name w:val="Hyperlink"/>
    <w:basedOn w:val="DefaultParagraphFont"/>
    <w:uiPriority w:val="99"/>
    <w:unhideWhenUsed/>
    <w:rsid w:val="007B77A4"/>
    <w:rPr>
      <w:color w:val="0563C1" w:themeColor="hyperlink"/>
      <w:u w:val="single"/>
    </w:rPr>
  </w:style>
  <w:style w:type="character" w:styleId="UnresolvedMention">
    <w:name w:val="Unresolved Mention"/>
    <w:basedOn w:val="DefaultParagraphFont"/>
    <w:uiPriority w:val="99"/>
    <w:semiHidden/>
    <w:unhideWhenUsed/>
    <w:rsid w:val="007B77A4"/>
    <w:rPr>
      <w:color w:val="605E5C"/>
      <w:shd w:val="clear" w:color="auto" w:fill="E1DFDD"/>
    </w:rPr>
  </w:style>
  <w:style w:type="paragraph" w:styleId="BalloonText">
    <w:name w:val="Balloon Text"/>
    <w:basedOn w:val="Normal"/>
    <w:link w:val="BalloonTextChar"/>
    <w:uiPriority w:val="99"/>
    <w:semiHidden/>
    <w:unhideWhenUsed/>
    <w:rsid w:val="00AB7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F"/>
    <w:rPr>
      <w:rFonts w:ascii="Segoe UI" w:hAnsi="Segoe UI" w:cs="Segoe UI"/>
      <w:sz w:val="18"/>
      <w:szCs w:val="18"/>
    </w:rPr>
  </w:style>
  <w:style w:type="character" w:styleId="FollowedHyperlink">
    <w:name w:val="FollowedHyperlink"/>
    <w:basedOn w:val="DefaultParagraphFont"/>
    <w:uiPriority w:val="99"/>
    <w:semiHidden/>
    <w:unhideWhenUsed/>
    <w:rsid w:val="001302E6"/>
    <w:rPr>
      <w:color w:val="954F72" w:themeColor="followedHyperlink"/>
      <w:u w:val="single"/>
    </w:rPr>
  </w:style>
  <w:style w:type="table" w:styleId="TableGrid">
    <w:name w:val="Table Grid"/>
    <w:basedOn w:val="TableNormal"/>
    <w:uiPriority w:val="59"/>
    <w:rsid w:val="00A127BC"/>
    <w:pPr>
      <w:spacing w:after="0" w:line="240" w:lineRule="auto"/>
    </w:pPr>
    <w:rPr>
      <w:rFonts w:cstheme="minorBidi"/>
      <w:snapToGrid/>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B3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5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y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tourismsection@mayococo.ie"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info@may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FDAD6F926D4893D9767033C41B88" ma:contentTypeVersion="14" ma:contentTypeDescription="Create a new document." ma:contentTypeScope="" ma:versionID="cb828f1d563091a950c38eff4f82a012">
  <xsd:schema xmlns:xsd="http://www.w3.org/2001/XMLSchema" xmlns:xs="http://www.w3.org/2001/XMLSchema" xmlns:p="http://schemas.microsoft.com/office/2006/metadata/properties" xmlns:ns3="f718c2f0-9b8c-4061-9fa4-0035f728c82a" xmlns:ns4="ec12eb2c-a66c-4f5a-b540-2a7f0ec92c2b" targetNamespace="http://schemas.microsoft.com/office/2006/metadata/properties" ma:root="true" ma:fieldsID="5e0f3feb1cc962034d767c26df1bea75" ns3:_="" ns4:_="">
    <xsd:import namespace="f718c2f0-9b8c-4061-9fa4-0035f728c82a"/>
    <xsd:import namespace="ec12eb2c-a66c-4f5a-b540-2a7f0ec92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8c2f0-9b8c-4061-9fa4-0035f728c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2eb2c-a66c-4f5a-b540-2a7f0ec92c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1BBF1-47B2-4821-8F4B-0B7109EA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8c2f0-9b8c-4061-9fa4-0035f728c82a"/>
    <ds:schemaRef ds:uri="ec12eb2c-a66c-4f5a-b540-2a7f0ec9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6FC96-CFB9-41ED-9F2A-898FD1AF0B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FACDCF-4FEC-4F7C-A83B-16BDC6DDBBC7}">
  <ds:schemaRefs>
    <ds:schemaRef ds:uri="http://schemas.openxmlformats.org/officeDocument/2006/bibliography"/>
  </ds:schemaRefs>
</ds:datastoreItem>
</file>

<file path=customXml/itemProps4.xml><?xml version="1.0" encoding="utf-8"?>
<ds:datastoreItem xmlns:ds="http://schemas.openxmlformats.org/officeDocument/2006/customXml" ds:itemID="{DC5A6A28-D176-4EB0-8D13-70AA44B35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Alex</dc:creator>
  <cp:keywords/>
  <dc:description/>
  <cp:lastModifiedBy>Anna Connor</cp:lastModifiedBy>
  <cp:revision>2</cp:revision>
  <dcterms:created xsi:type="dcterms:W3CDTF">2025-01-13T16:49:00Z</dcterms:created>
  <dcterms:modified xsi:type="dcterms:W3CDTF">2025-01-13T16:49:00Z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0x01010040A2FDAD6F926D4893D9767033C41B88</vt:lpwstr>
  </property>
</Properties>
</file>